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549" w:rsidRPr="005E2549" w:rsidRDefault="005E2549" w:rsidP="005E2549">
      <w:pPr>
        <w:jc w:val="center"/>
        <w:rPr>
          <w:rFonts w:cs="B Nazanin"/>
          <w:b/>
          <w:bCs w:val="0"/>
          <w:sz w:val="24"/>
          <w:szCs w:val="24"/>
        </w:rPr>
      </w:pPr>
      <w:r w:rsidRPr="005E2549">
        <w:rPr>
          <w:rFonts w:cs="B Nazanin" w:hint="cs"/>
          <w:b/>
          <w:bCs w:val="0"/>
          <w:sz w:val="24"/>
          <w:szCs w:val="24"/>
          <w:rtl/>
        </w:rPr>
        <w:t>وزارت بهداشت، درمان و آموزش پزشکی</w:t>
      </w:r>
    </w:p>
    <w:p w:rsidR="005E2549" w:rsidRPr="005E2549" w:rsidRDefault="005E2549" w:rsidP="005E2549">
      <w:pPr>
        <w:jc w:val="center"/>
        <w:rPr>
          <w:rFonts w:cs="B Nazanin"/>
          <w:b/>
          <w:bCs w:val="0"/>
          <w:sz w:val="24"/>
          <w:szCs w:val="24"/>
          <w:rtl/>
        </w:rPr>
      </w:pPr>
      <w:r w:rsidRPr="005E2549">
        <w:rPr>
          <w:rFonts w:cs="B Nazanin" w:hint="cs"/>
          <w:b/>
          <w:bCs w:val="0"/>
          <w:sz w:val="24"/>
          <w:szCs w:val="24"/>
          <w:rtl/>
        </w:rPr>
        <w:t>دانشگاه علوم پزشکی و خدم</w:t>
      </w:r>
      <w:r w:rsidR="006604D9">
        <w:rPr>
          <w:rFonts w:cs="B Nazanin" w:hint="cs"/>
          <w:b/>
          <w:bCs w:val="0"/>
          <w:sz w:val="24"/>
          <w:szCs w:val="24"/>
          <w:rtl/>
        </w:rPr>
        <w:t>ات بهداشتی و درمانی جیرفت</w:t>
      </w:r>
      <w:bookmarkStart w:id="0" w:name="_GoBack"/>
      <w:bookmarkEnd w:id="0"/>
    </w:p>
    <w:p w:rsidR="00585A09" w:rsidRPr="005E2549" w:rsidRDefault="005E2549" w:rsidP="005E2549">
      <w:pPr>
        <w:spacing w:after="240"/>
        <w:jc w:val="center"/>
        <w:rPr>
          <w:rFonts w:cs="B Nazanin"/>
          <w:b/>
          <w:bCs w:val="0"/>
          <w:sz w:val="24"/>
          <w:szCs w:val="24"/>
          <w:rtl/>
          <w:lang w:bidi="fa-IR"/>
        </w:rPr>
      </w:pPr>
      <w:r w:rsidRPr="005E2549">
        <w:rPr>
          <w:rFonts w:cs="B Nazanin" w:hint="cs"/>
          <w:b/>
          <w:bCs w:val="0"/>
          <w:sz w:val="24"/>
          <w:szCs w:val="24"/>
          <w:rtl/>
        </w:rPr>
        <w:t>مرکز رشد فناوری سلامت</w:t>
      </w:r>
    </w:p>
    <w:p w:rsidR="00C95E9E" w:rsidRPr="005E2549" w:rsidRDefault="00A37C59" w:rsidP="00DD0940">
      <w:pPr>
        <w:spacing w:after="240"/>
        <w:jc w:val="center"/>
        <w:rPr>
          <w:rFonts w:cs="B Nazanin"/>
          <w:sz w:val="24"/>
          <w:szCs w:val="24"/>
          <w:rtl/>
          <w:lang w:bidi="fa-IR"/>
        </w:rPr>
      </w:pPr>
      <w:r w:rsidRPr="005E2549">
        <w:rPr>
          <w:rFonts w:cs="B Nazanin" w:hint="cs"/>
          <w:sz w:val="24"/>
          <w:szCs w:val="24"/>
          <w:rtl/>
          <w:lang w:bidi="fa-IR"/>
        </w:rPr>
        <w:t>آيين نامه حمايت مالي</w:t>
      </w:r>
      <w:r w:rsidR="005E2549">
        <w:rPr>
          <w:rFonts w:cs="B Nazanin" w:hint="cs"/>
          <w:sz w:val="24"/>
          <w:szCs w:val="24"/>
          <w:rtl/>
          <w:lang w:bidi="fa-IR"/>
        </w:rPr>
        <w:t xml:space="preserve"> </w:t>
      </w:r>
      <w:r w:rsidRPr="005E2549">
        <w:rPr>
          <w:rFonts w:cs="B Nazanin" w:hint="cs"/>
          <w:sz w:val="24"/>
          <w:szCs w:val="24"/>
          <w:rtl/>
          <w:lang w:bidi="fa-IR"/>
        </w:rPr>
        <w:t xml:space="preserve">مرکز رشد واحدهاي فناوري </w:t>
      </w:r>
      <w:r w:rsidR="00C95E9E" w:rsidRPr="005E2549">
        <w:rPr>
          <w:rFonts w:cs="B Nazanin" w:hint="cs"/>
          <w:sz w:val="24"/>
          <w:szCs w:val="24"/>
          <w:rtl/>
          <w:lang w:bidi="fa-IR"/>
        </w:rPr>
        <w:t xml:space="preserve">سلامت </w:t>
      </w:r>
      <w:r w:rsidRPr="005E2549">
        <w:rPr>
          <w:rFonts w:cs="B Nazanin" w:hint="cs"/>
          <w:sz w:val="24"/>
          <w:szCs w:val="24"/>
          <w:rtl/>
          <w:lang w:bidi="fa-IR"/>
        </w:rPr>
        <w:t xml:space="preserve">دانشگاه </w:t>
      </w:r>
      <w:r w:rsidR="00FD0A9B">
        <w:rPr>
          <w:rFonts w:cs="B Nazanin" w:hint="cs"/>
          <w:sz w:val="24"/>
          <w:szCs w:val="24"/>
          <w:rtl/>
          <w:lang w:bidi="fa-IR"/>
        </w:rPr>
        <w:t>علوم پزشکی جیرفت</w:t>
      </w:r>
    </w:p>
    <w:p w:rsidR="00A37C59" w:rsidRPr="005E2549" w:rsidRDefault="00A37C59" w:rsidP="005E2549">
      <w:pPr>
        <w:jc w:val="both"/>
        <w:rPr>
          <w:rFonts w:cs="B Nazanin"/>
          <w:sz w:val="24"/>
          <w:szCs w:val="24"/>
          <w:rtl/>
          <w:lang w:bidi="fa-IR"/>
        </w:rPr>
      </w:pPr>
      <w:r w:rsidRPr="005E2549">
        <w:rPr>
          <w:rFonts w:cs="B Nazanin" w:hint="cs"/>
          <w:sz w:val="24"/>
          <w:szCs w:val="24"/>
          <w:rtl/>
          <w:lang w:bidi="fa-IR"/>
        </w:rPr>
        <w:t>ماده 1ـ</w:t>
      </w:r>
      <w:r w:rsidR="00C95E9E" w:rsidRPr="005E2549">
        <w:rPr>
          <w:rFonts w:cs="B Nazanin" w:hint="cs"/>
          <w:sz w:val="24"/>
          <w:szCs w:val="24"/>
          <w:rtl/>
          <w:lang w:bidi="fa-IR"/>
        </w:rPr>
        <w:t xml:space="preserve"> </w:t>
      </w:r>
      <w:r w:rsidRPr="005E2549">
        <w:rPr>
          <w:rFonts w:cs="B Nazanin" w:hint="cs"/>
          <w:sz w:val="24"/>
          <w:szCs w:val="24"/>
          <w:rtl/>
          <w:lang w:bidi="fa-IR"/>
        </w:rPr>
        <w:t>‌هدف</w:t>
      </w:r>
    </w:p>
    <w:p w:rsidR="00714088" w:rsidRPr="005E2549" w:rsidRDefault="00A37C59" w:rsidP="000F673C">
      <w:pPr>
        <w:spacing w:after="240"/>
        <w:jc w:val="both"/>
        <w:rPr>
          <w:rFonts w:cs="B Nazanin"/>
          <w:b/>
          <w:bCs w:val="0"/>
          <w:sz w:val="24"/>
          <w:szCs w:val="24"/>
          <w:rtl/>
          <w:lang w:bidi="fa-IR"/>
        </w:rPr>
      </w:pPr>
      <w:r w:rsidRPr="005E2549">
        <w:rPr>
          <w:rFonts w:cs="B Nazanin" w:hint="cs"/>
          <w:b/>
          <w:bCs w:val="0"/>
          <w:sz w:val="24"/>
          <w:szCs w:val="24"/>
          <w:rtl/>
          <w:lang w:bidi="fa-IR"/>
        </w:rPr>
        <w:t xml:space="preserve">هدف از اين‌آيين نامه، تدوين چگونگي حمايت از واحدها و موسسات فناور پذيرفته شده </w:t>
      </w:r>
      <w:r w:rsidRPr="000F673C">
        <w:rPr>
          <w:rFonts w:cs="B Nazanin" w:hint="cs"/>
          <w:b/>
          <w:bCs w:val="0"/>
          <w:sz w:val="24"/>
          <w:szCs w:val="24"/>
          <w:rtl/>
          <w:lang w:bidi="fa-IR"/>
        </w:rPr>
        <w:t xml:space="preserve">در مرکز رشد </w:t>
      </w:r>
      <w:r w:rsidR="005E2549" w:rsidRPr="000F673C">
        <w:rPr>
          <w:rFonts w:cs="B Nazanin" w:hint="cs"/>
          <w:b/>
          <w:bCs w:val="0"/>
          <w:sz w:val="24"/>
          <w:szCs w:val="24"/>
          <w:rtl/>
          <w:lang w:bidi="fa-IR"/>
        </w:rPr>
        <w:t xml:space="preserve">فناوری سلامت </w:t>
      </w:r>
      <w:r w:rsidRPr="000F673C">
        <w:rPr>
          <w:rFonts w:cs="B Nazanin" w:hint="cs"/>
          <w:b/>
          <w:bCs w:val="0"/>
          <w:sz w:val="24"/>
          <w:szCs w:val="24"/>
          <w:rtl/>
          <w:lang w:bidi="fa-IR"/>
        </w:rPr>
        <w:t>مي باشد.</w:t>
      </w:r>
    </w:p>
    <w:p w:rsidR="00A37C59" w:rsidRPr="005E2549" w:rsidRDefault="00A37C59" w:rsidP="005E2549">
      <w:pPr>
        <w:jc w:val="both"/>
        <w:rPr>
          <w:rFonts w:cs="B Nazanin"/>
          <w:sz w:val="24"/>
          <w:szCs w:val="24"/>
          <w:rtl/>
          <w:lang w:bidi="fa-IR"/>
        </w:rPr>
      </w:pPr>
      <w:r w:rsidRPr="005E2549">
        <w:rPr>
          <w:rFonts w:cs="B Nazanin" w:hint="cs"/>
          <w:sz w:val="24"/>
          <w:szCs w:val="24"/>
          <w:rtl/>
          <w:lang w:bidi="fa-IR"/>
        </w:rPr>
        <w:t>ماده 2 ـ‌</w:t>
      </w:r>
      <w:r w:rsidR="00C95E9E" w:rsidRPr="005E2549">
        <w:rPr>
          <w:rFonts w:cs="B Nazanin" w:hint="cs"/>
          <w:sz w:val="24"/>
          <w:szCs w:val="24"/>
          <w:rtl/>
          <w:lang w:bidi="fa-IR"/>
        </w:rPr>
        <w:t xml:space="preserve"> </w:t>
      </w:r>
      <w:r w:rsidRPr="005E2549">
        <w:rPr>
          <w:rFonts w:cs="B Nazanin" w:hint="cs"/>
          <w:sz w:val="24"/>
          <w:szCs w:val="24"/>
          <w:rtl/>
          <w:lang w:bidi="fa-IR"/>
        </w:rPr>
        <w:t>انواع تسهيلات اعتباري</w:t>
      </w:r>
    </w:p>
    <w:p w:rsidR="00A37C59" w:rsidRPr="005E2549" w:rsidRDefault="00A37C59" w:rsidP="005E2549">
      <w:pPr>
        <w:jc w:val="both"/>
        <w:rPr>
          <w:rFonts w:cs="B Nazanin"/>
          <w:b/>
          <w:bCs w:val="0"/>
          <w:sz w:val="24"/>
          <w:szCs w:val="24"/>
          <w:rtl/>
          <w:lang w:bidi="fa-IR"/>
        </w:rPr>
      </w:pPr>
      <w:r w:rsidRPr="005E2549">
        <w:rPr>
          <w:rFonts w:cs="B Nazanin" w:hint="cs"/>
          <w:b/>
          <w:bCs w:val="0"/>
          <w:sz w:val="24"/>
          <w:szCs w:val="24"/>
          <w:rtl/>
          <w:lang w:bidi="fa-IR"/>
        </w:rPr>
        <w:t>مرکز رشد به منظور حمايت و پرورش واحدهاي فناور پ</w:t>
      </w:r>
      <w:r w:rsidR="00C95E9E" w:rsidRPr="005E2549">
        <w:rPr>
          <w:rFonts w:cs="B Nazanin" w:hint="cs"/>
          <w:b/>
          <w:bCs w:val="0"/>
          <w:sz w:val="24"/>
          <w:szCs w:val="24"/>
          <w:rtl/>
          <w:lang w:bidi="fa-IR"/>
        </w:rPr>
        <w:t xml:space="preserve">ذيرفته شده در مرکز رشد، تسهيلات </w:t>
      </w:r>
      <w:r w:rsidRPr="005E2549">
        <w:rPr>
          <w:rFonts w:cs="B Nazanin" w:hint="cs"/>
          <w:b/>
          <w:bCs w:val="0"/>
          <w:sz w:val="24"/>
          <w:szCs w:val="24"/>
          <w:rtl/>
          <w:lang w:bidi="fa-IR"/>
        </w:rPr>
        <w:t>اعتباري در قالب اعتبارات تحقيقاتي و خدماتي ارائه مي دهد.</w:t>
      </w:r>
    </w:p>
    <w:p w:rsidR="00A37C59" w:rsidRPr="005E2549" w:rsidRDefault="00A37C59" w:rsidP="005E2549">
      <w:pPr>
        <w:jc w:val="both"/>
        <w:rPr>
          <w:rFonts w:cs="B Nazanin"/>
          <w:b/>
          <w:bCs w:val="0"/>
          <w:sz w:val="24"/>
          <w:szCs w:val="24"/>
          <w:rtl/>
          <w:lang w:bidi="fa-IR"/>
        </w:rPr>
      </w:pPr>
      <w:r w:rsidRPr="005E2549">
        <w:rPr>
          <w:rFonts w:cs="B Nazanin" w:hint="cs"/>
          <w:sz w:val="24"/>
          <w:szCs w:val="24"/>
          <w:rtl/>
          <w:lang w:bidi="fa-IR"/>
        </w:rPr>
        <w:t>اعتبارات تحقيقاتي</w:t>
      </w:r>
      <w:r w:rsidR="005E2549">
        <w:rPr>
          <w:rFonts w:cs="B Nazanin" w:hint="cs"/>
          <w:sz w:val="24"/>
          <w:szCs w:val="24"/>
          <w:rtl/>
          <w:lang w:bidi="fa-IR"/>
        </w:rPr>
        <w:t xml:space="preserve"> </w:t>
      </w:r>
      <w:r w:rsidRPr="005E2549">
        <w:rPr>
          <w:rFonts w:cs="B Nazanin" w:hint="cs"/>
          <w:sz w:val="24"/>
          <w:szCs w:val="24"/>
          <w:rtl/>
          <w:lang w:bidi="fa-IR"/>
        </w:rPr>
        <w:t xml:space="preserve">ـ </w:t>
      </w:r>
      <w:r w:rsidRPr="005E2549">
        <w:rPr>
          <w:rFonts w:cs="B Nazanin" w:hint="cs"/>
          <w:b/>
          <w:bCs w:val="0"/>
          <w:sz w:val="24"/>
          <w:szCs w:val="24"/>
          <w:rtl/>
          <w:lang w:bidi="fa-IR"/>
        </w:rPr>
        <w:t>به منظور حمايت از ايده محوري واحد پذيرفته شده در مرکز رشد و ت</w:t>
      </w:r>
      <w:r w:rsidR="00714088" w:rsidRPr="005E2549">
        <w:rPr>
          <w:rFonts w:cs="B Nazanin" w:hint="cs"/>
          <w:b/>
          <w:bCs w:val="0"/>
          <w:sz w:val="24"/>
          <w:szCs w:val="24"/>
          <w:rtl/>
          <w:lang w:bidi="fa-IR"/>
        </w:rPr>
        <w:t>حت عناوين اعتبارات پرسنلي، مشاور</w:t>
      </w:r>
      <w:r w:rsidR="00FD0A9B">
        <w:rPr>
          <w:rFonts w:cs="B Nazanin" w:hint="cs"/>
          <w:b/>
          <w:bCs w:val="0"/>
          <w:sz w:val="24"/>
          <w:szCs w:val="24"/>
          <w:rtl/>
          <w:lang w:bidi="fa-IR"/>
        </w:rPr>
        <w:t>ه تخصصي و خريد تجهيزات، اخذ مجوزها و</w:t>
      </w:r>
      <w:r w:rsidRPr="005E2549">
        <w:rPr>
          <w:rFonts w:cs="B Nazanin" w:hint="cs"/>
          <w:b/>
          <w:bCs w:val="0"/>
          <w:sz w:val="24"/>
          <w:szCs w:val="24"/>
          <w:rtl/>
          <w:lang w:bidi="fa-IR"/>
        </w:rPr>
        <w:t xml:space="preserve"> خدمات تخصصي در اختيار واحد قرار مي گيرد.</w:t>
      </w:r>
    </w:p>
    <w:p w:rsidR="00A37C59" w:rsidRPr="005E2549" w:rsidRDefault="00C95E9E" w:rsidP="005E2549">
      <w:pPr>
        <w:spacing w:after="240"/>
        <w:jc w:val="both"/>
        <w:rPr>
          <w:rFonts w:cs="B Nazanin"/>
          <w:b/>
          <w:bCs w:val="0"/>
          <w:sz w:val="24"/>
          <w:szCs w:val="24"/>
          <w:rtl/>
          <w:lang w:bidi="fa-IR"/>
        </w:rPr>
      </w:pPr>
      <w:r w:rsidRPr="005E2549">
        <w:rPr>
          <w:rFonts w:cs="B Nazanin" w:hint="cs"/>
          <w:sz w:val="24"/>
          <w:szCs w:val="24"/>
          <w:rtl/>
          <w:lang w:bidi="fa-IR"/>
        </w:rPr>
        <w:t>اعتبارات خدماتي ـ</w:t>
      </w:r>
      <w:r w:rsidR="00A37C59" w:rsidRPr="005E2549">
        <w:rPr>
          <w:rFonts w:cs="B Nazanin" w:hint="cs"/>
          <w:b/>
          <w:bCs w:val="0"/>
          <w:sz w:val="24"/>
          <w:szCs w:val="24"/>
          <w:rtl/>
          <w:lang w:bidi="fa-IR"/>
        </w:rPr>
        <w:t xml:space="preserve"> اين اعتبار شامل خدمات عمومي (برق، تلفن، سرمايشي و گرمايشي، نظافت و ...) اجاره مکان، اجاره سالن کنفرانس و کلاس آموزشي، خدمات شبکه اينترنت و اطلاع رساني، مشاوره عمومي، روابط عمومي و بازرايابي و آموزش عمومي است.</w:t>
      </w:r>
    </w:p>
    <w:p w:rsidR="00A37C59" w:rsidRPr="005E2549" w:rsidRDefault="00A37C59" w:rsidP="005E2549">
      <w:pPr>
        <w:jc w:val="both"/>
        <w:rPr>
          <w:rFonts w:cs="B Nazanin"/>
          <w:sz w:val="24"/>
          <w:szCs w:val="24"/>
          <w:rtl/>
          <w:lang w:bidi="fa-IR"/>
        </w:rPr>
      </w:pPr>
      <w:r w:rsidRPr="005E2549">
        <w:rPr>
          <w:rFonts w:cs="B Nazanin" w:hint="cs"/>
          <w:sz w:val="24"/>
          <w:szCs w:val="24"/>
          <w:rtl/>
          <w:lang w:bidi="fa-IR"/>
        </w:rPr>
        <w:t>ماده 3 ـ سقف اعتبارات</w:t>
      </w:r>
    </w:p>
    <w:p w:rsidR="00A37C59" w:rsidRPr="005E2549" w:rsidRDefault="00A37C59" w:rsidP="005E2549">
      <w:pPr>
        <w:jc w:val="both"/>
        <w:rPr>
          <w:rFonts w:cs="B Nazanin"/>
          <w:b/>
          <w:bCs w:val="0"/>
          <w:sz w:val="24"/>
          <w:szCs w:val="24"/>
          <w:rtl/>
          <w:lang w:bidi="fa-IR"/>
        </w:rPr>
      </w:pPr>
      <w:r w:rsidRPr="005E2549">
        <w:rPr>
          <w:rFonts w:cs="B Nazanin" w:hint="cs"/>
          <w:b/>
          <w:bCs w:val="0"/>
          <w:sz w:val="24"/>
          <w:szCs w:val="24"/>
          <w:rtl/>
          <w:lang w:bidi="fa-IR"/>
        </w:rPr>
        <w:t>سقف کل اعتبار قابل تخصيص جهت حمايت از واحدهاي فناور در دوره پيش رشد حداکثر مبلغ پنجاه ميليون ر</w:t>
      </w:r>
      <w:r w:rsidR="00FD0A9B">
        <w:rPr>
          <w:rFonts w:cs="B Nazanin" w:hint="cs"/>
          <w:b/>
          <w:bCs w:val="0"/>
          <w:sz w:val="24"/>
          <w:szCs w:val="24"/>
          <w:rtl/>
          <w:lang w:bidi="fa-IR"/>
        </w:rPr>
        <w:t>يال و در دوره رشد حداکثر مبلغ پان</w:t>
      </w:r>
      <w:r w:rsidRPr="005E2549">
        <w:rPr>
          <w:rFonts w:cs="B Nazanin" w:hint="cs"/>
          <w:b/>
          <w:bCs w:val="0"/>
          <w:sz w:val="24"/>
          <w:szCs w:val="24"/>
          <w:rtl/>
          <w:lang w:bidi="fa-IR"/>
        </w:rPr>
        <w:t>صد ميليون ريال مي باشد.</w:t>
      </w:r>
    </w:p>
    <w:p w:rsidR="00A37C59" w:rsidRPr="005E2549" w:rsidRDefault="00714088" w:rsidP="00FD0A9B">
      <w:pPr>
        <w:spacing w:before="240"/>
        <w:jc w:val="both"/>
        <w:rPr>
          <w:rFonts w:cs="B Nazanin"/>
          <w:b/>
          <w:bCs w:val="0"/>
          <w:sz w:val="24"/>
          <w:szCs w:val="24"/>
          <w:rtl/>
          <w:lang w:bidi="fa-IR"/>
        </w:rPr>
      </w:pPr>
      <w:r w:rsidRPr="005E2549">
        <w:rPr>
          <w:rFonts w:cs="B Nazanin" w:hint="cs"/>
          <w:b/>
          <w:bCs w:val="0"/>
          <w:sz w:val="24"/>
          <w:szCs w:val="24"/>
          <w:rtl/>
          <w:lang w:bidi="fa-IR"/>
        </w:rPr>
        <w:t xml:space="preserve">تبصره 1 </w:t>
      </w:r>
      <w:r w:rsidR="00654056">
        <w:rPr>
          <w:rFonts w:cs="B Nazanin" w:hint="cs"/>
          <w:b/>
          <w:bCs w:val="0"/>
          <w:sz w:val="24"/>
          <w:szCs w:val="24"/>
          <w:rtl/>
          <w:lang w:bidi="fa-IR"/>
        </w:rPr>
        <w:t>-</w:t>
      </w:r>
      <w:r w:rsidRPr="005E2549">
        <w:rPr>
          <w:rFonts w:cs="B Nazanin" w:hint="cs"/>
          <w:b/>
          <w:bCs w:val="0"/>
          <w:sz w:val="24"/>
          <w:szCs w:val="24"/>
          <w:rtl/>
          <w:lang w:bidi="fa-IR"/>
        </w:rPr>
        <w:t xml:space="preserve"> براي واحدهاي فناور</w:t>
      </w:r>
      <w:r w:rsidR="00CD11E4" w:rsidRPr="005E2549">
        <w:rPr>
          <w:rFonts w:cs="B Nazanin" w:hint="cs"/>
          <w:b/>
          <w:bCs w:val="0"/>
          <w:sz w:val="24"/>
          <w:szCs w:val="24"/>
          <w:rtl/>
          <w:lang w:bidi="fa-IR"/>
        </w:rPr>
        <w:t xml:space="preserve"> پذيرفته شده در مرکز رشد که در مرحله رشد هستند، سقف اع</w:t>
      </w:r>
      <w:r w:rsidR="00FD0A9B">
        <w:rPr>
          <w:rFonts w:cs="B Nazanin" w:hint="cs"/>
          <w:b/>
          <w:bCs w:val="0"/>
          <w:sz w:val="24"/>
          <w:szCs w:val="24"/>
          <w:rtl/>
          <w:lang w:bidi="fa-IR"/>
        </w:rPr>
        <w:t>تبار تحقيقاتي مبلغ چهارصد</w:t>
      </w:r>
      <w:r w:rsidR="00CD11E4" w:rsidRPr="005E2549">
        <w:rPr>
          <w:rFonts w:cs="B Nazanin" w:hint="cs"/>
          <w:b/>
          <w:bCs w:val="0"/>
          <w:sz w:val="24"/>
          <w:szCs w:val="24"/>
          <w:rtl/>
          <w:lang w:bidi="fa-IR"/>
        </w:rPr>
        <w:t xml:space="preserve"> ميليون ريال و سقف اعتبار خدماتي يکصد ميليون ريال مي باشد در مجموع کل اعتبار استف</w:t>
      </w:r>
      <w:r w:rsidR="00FD0A9B">
        <w:rPr>
          <w:rFonts w:cs="B Nazanin" w:hint="cs"/>
          <w:b/>
          <w:bCs w:val="0"/>
          <w:sz w:val="24"/>
          <w:szCs w:val="24"/>
          <w:rtl/>
          <w:lang w:bidi="fa-IR"/>
        </w:rPr>
        <w:t>اده شده در مرحله رشد نبايد از پانصد</w:t>
      </w:r>
      <w:r w:rsidR="00CD11E4" w:rsidRPr="005E2549">
        <w:rPr>
          <w:rFonts w:cs="B Nazanin" w:hint="cs"/>
          <w:b/>
          <w:bCs w:val="0"/>
          <w:sz w:val="24"/>
          <w:szCs w:val="24"/>
          <w:rtl/>
          <w:lang w:bidi="fa-IR"/>
        </w:rPr>
        <w:t xml:space="preserve"> ميليون ريال افزايش يابد.</w:t>
      </w:r>
    </w:p>
    <w:p w:rsidR="00CD11E4" w:rsidRPr="005E2549" w:rsidRDefault="00CD11E4" w:rsidP="005E2549">
      <w:pPr>
        <w:spacing w:before="240"/>
        <w:jc w:val="both"/>
        <w:rPr>
          <w:rFonts w:cs="B Nazanin"/>
          <w:b/>
          <w:bCs w:val="0"/>
          <w:sz w:val="24"/>
          <w:szCs w:val="24"/>
          <w:rtl/>
          <w:lang w:bidi="fa-IR"/>
        </w:rPr>
      </w:pPr>
      <w:r w:rsidRPr="005E2549">
        <w:rPr>
          <w:rFonts w:cs="B Nazanin" w:hint="cs"/>
          <w:b/>
          <w:bCs w:val="0"/>
          <w:sz w:val="24"/>
          <w:szCs w:val="24"/>
          <w:rtl/>
          <w:lang w:bidi="fa-IR"/>
        </w:rPr>
        <w:t>تبصره 2 ـ براي واحدهاي فناور پذيرفته شده در مرکز رشد که در مرحله پيش رشد هستند، سقف اعتبار تحقيقاتي مبلغ چهل ميليون ريال</w:t>
      </w:r>
      <w:r w:rsidR="00714088" w:rsidRPr="005E2549">
        <w:rPr>
          <w:rFonts w:cs="B Nazanin" w:hint="cs"/>
          <w:b/>
          <w:bCs w:val="0"/>
          <w:sz w:val="24"/>
          <w:szCs w:val="24"/>
          <w:rtl/>
          <w:lang w:bidi="fa-IR"/>
        </w:rPr>
        <w:t xml:space="preserve"> </w:t>
      </w:r>
      <w:r w:rsidRPr="005E2549">
        <w:rPr>
          <w:rFonts w:cs="B Nazanin" w:hint="cs"/>
          <w:b/>
          <w:bCs w:val="0"/>
          <w:sz w:val="24"/>
          <w:szCs w:val="24"/>
          <w:rtl/>
          <w:lang w:bidi="fa-IR"/>
        </w:rPr>
        <w:t xml:space="preserve">و </w:t>
      </w:r>
      <w:r w:rsidR="00FD0A9B">
        <w:rPr>
          <w:rFonts w:cs="B Nazanin" w:hint="cs"/>
          <w:b/>
          <w:bCs w:val="0"/>
          <w:sz w:val="24"/>
          <w:szCs w:val="24"/>
          <w:rtl/>
          <w:lang w:bidi="fa-IR"/>
        </w:rPr>
        <w:t>سقف اعتبار خدماتي ده</w:t>
      </w:r>
      <w:r w:rsidR="00C30269" w:rsidRPr="005E2549">
        <w:rPr>
          <w:rFonts w:cs="B Nazanin" w:hint="cs"/>
          <w:b/>
          <w:bCs w:val="0"/>
          <w:sz w:val="24"/>
          <w:szCs w:val="24"/>
          <w:rtl/>
          <w:lang w:bidi="fa-IR"/>
        </w:rPr>
        <w:t xml:space="preserve"> ميليون ريال مي باشد. در مجموع کل اعتبار استفاده</w:t>
      </w:r>
      <w:r w:rsidR="00FD0A9B">
        <w:rPr>
          <w:rFonts w:cs="B Nazanin" w:hint="cs"/>
          <w:b/>
          <w:bCs w:val="0"/>
          <w:sz w:val="24"/>
          <w:szCs w:val="24"/>
          <w:rtl/>
          <w:lang w:bidi="fa-IR"/>
        </w:rPr>
        <w:t xml:space="preserve"> شده در مرحله پیش رشد نبايد از پنجاه </w:t>
      </w:r>
      <w:r w:rsidR="00C30269" w:rsidRPr="005E2549">
        <w:rPr>
          <w:rFonts w:cs="B Nazanin" w:hint="cs"/>
          <w:b/>
          <w:bCs w:val="0"/>
          <w:sz w:val="24"/>
          <w:szCs w:val="24"/>
          <w:rtl/>
          <w:lang w:bidi="fa-IR"/>
        </w:rPr>
        <w:t>ميليون</w:t>
      </w:r>
      <w:r w:rsidR="0030495B" w:rsidRPr="005E2549">
        <w:rPr>
          <w:rFonts w:cs="B Nazanin" w:hint="cs"/>
          <w:b/>
          <w:bCs w:val="0"/>
          <w:sz w:val="24"/>
          <w:szCs w:val="24"/>
          <w:rtl/>
          <w:lang w:bidi="fa-IR"/>
        </w:rPr>
        <w:t xml:space="preserve"> ريال افزايش يابد.</w:t>
      </w:r>
    </w:p>
    <w:p w:rsidR="0030495B" w:rsidRPr="005E2549" w:rsidRDefault="005E2549" w:rsidP="005E2549">
      <w:pPr>
        <w:spacing w:before="240" w:after="240"/>
        <w:jc w:val="both"/>
        <w:rPr>
          <w:rFonts w:cs="B Nazanin"/>
          <w:b/>
          <w:bCs w:val="0"/>
          <w:sz w:val="24"/>
          <w:szCs w:val="24"/>
          <w:rtl/>
          <w:lang w:bidi="fa-IR"/>
        </w:rPr>
      </w:pPr>
      <w:r>
        <w:rPr>
          <w:rFonts w:cs="B Nazanin" w:hint="cs"/>
          <w:b/>
          <w:bCs w:val="0"/>
          <w:sz w:val="24"/>
          <w:szCs w:val="24"/>
          <w:rtl/>
          <w:lang w:bidi="fa-IR"/>
        </w:rPr>
        <w:t xml:space="preserve">تبصره 3 ـ بر اساس ماده 6 </w:t>
      </w:r>
      <w:r w:rsidR="0030495B" w:rsidRPr="005E2549">
        <w:rPr>
          <w:rFonts w:cs="B Nazanin" w:hint="cs"/>
          <w:b/>
          <w:bCs w:val="0"/>
          <w:sz w:val="24"/>
          <w:szCs w:val="24"/>
          <w:rtl/>
          <w:lang w:bidi="fa-IR"/>
        </w:rPr>
        <w:t>اين آيين نامه، واحدهاي فناور موظف به بازپرداخت تسهيلات دريافتي مرکز مي باشند.</w:t>
      </w:r>
    </w:p>
    <w:p w:rsidR="00FB6ECA" w:rsidRPr="005E2549" w:rsidRDefault="00FB6ECA" w:rsidP="005E2549">
      <w:pPr>
        <w:jc w:val="both"/>
        <w:rPr>
          <w:rFonts w:cs="B Nazanin"/>
          <w:sz w:val="24"/>
          <w:szCs w:val="24"/>
          <w:rtl/>
          <w:lang w:bidi="fa-IR"/>
        </w:rPr>
      </w:pPr>
      <w:r w:rsidRPr="005E2549">
        <w:rPr>
          <w:rFonts w:cs="B Nazanin" w:hint="cs"/>
          <w:sz w:val="24"/>
          <w:szCs w:val="24"/>
          <w:rtl/>
          <w:lang w:bidi="fa-IR"/>
        </w:rPr>
        <w:t>ماده 4 ـ نحوه تخصيص اعتبارات</w:t>
      </w:r>
    </w:p>
    <w:p w:rsidR="00FB6ECA" w:rsidRPr="005E2549" w:rsidRDefault="00FB6ECA" w:rsidP="005E2549">
      <w:pPr>
        <w:jc w:val="both"/>
        <w:rPr>
          <w:rFonts w:cs="B Nazanin"/>
          <w:b/>
          <w:bCs w:val="0"/>
          <w:sz w:val="24"/>
          <w:szCs w:val="24"/>
          <w:rtl/>
          <w:lang w:bidi="fa-IR"/>
        </w:rPr>
      </w:pPr>
      <w:r w:rsidRPr="005E2549">
        <w:rPr>
          <w:rFonts w:cs="B Nazanin" w:hint="cs"/>
          <w:b/>
          <w:bCs w:val="0"/>
          <w:sz w:val="24"/>
          <w:szCs w:val="24"/>
          <w:rtl/>
          <w:lang w:bidi="fa-IR"/>
        </w:rPr>
        <w:t>ش</w:t>
      </w:r>
      <w:r w:rsidR="00FD0A9B">
        <w:rPr>
          <w:rFonts w:cs="B Nazanin" w:hint="cs"/>
          <w:b/>
          <w:bCs w:val="0"/>
          <w:sz w:val="24"/>
          <w:szCs w:val="24"/>
          <w:rtl/>
          <w:lang w:bidi="fa-IR"/>
        </w:rPr>
        <w:t>وراي فناوری سلامت</w:t>
      </w:r>
      <w:r w:rsidR="00C95E9E" w:rsidRPr="005E2549">
        <w:rPr>
          <w:rFonts w:cs="B Nazanin" w:hint="cs"/>
          <w:b/>
          <w:bCs w:val="0"/>
          <w:sz w:val="24"/>
          <w:szCs w:val="24"/>
          <w:rtl/>
          <w:lang w:bidi="fa-IR"/>
        </w:rPr>
        <w:t xml:space="preserve"> بر اساس اعتبارات </w:t>
      </w:r>
      <w:r w:rsidRPr="005E2549">
        <w:rPr>
          <w:rFonts w:cs="B Nazanin" w:hint="cs"/>
          <w:b/>
          <w:bCs w:val="0"/>
          <w:sz w:val="24"/>
          <w:szCs w:val="24"/>
          <w:rtl/>
          <w:lang w:bidi="fa-IR"/>
        </w:rPr>
        <w:t xml:space="preserve">سالانه، ميزان اعطاي تسهيلات به هر يک از واحدهاي مستقر را بر اساس تقاضا و ايده محوري ارائه شده مصوب مي نمايد. مرجع تصويب ايده </w:t>
      </w:r>
      <w:r w:rsidR="00FD0A9B">
        <w:rPr>
          <w:rFonts w:cs="B Nazanin" w:hint="cs"/>
          <w:b/>
          <w:bCs w:val="0"/>
          <w:sz w:val="24"/>
          <w:szCs w:val="24"/>
          <w:rtl/>
          <w:lang w:bidi="fa-IR"/>
        </w:rPr>
        <w:t>محوري هر واحد، شوراي فناوری سلامت</w:t>
      </w:r>
      <w:r w:rsidRPr="005E2549">
        <w:rPr>
          <w:rFonts w:cs="B Nazanin" w:hint="cs"/>
          <w:b/>
          <w:bCs w:val="0"/>
          <w:sz w:val="24"/>
          <w:szCs w:val="24"/>
          <w:rtl/>
          <w:lang w:bidi="fa-IR"/>
        </w:rPr>
        <w:t xml:space="preserve"> است.</w:t>
      </w:r>
    </w:p>
    <w:p w:rsidR="00FB6ECA" w:rsidRPr="005E2549" w:rsidRDefault="00FB6ECA" w:rsidP="005E2549">
      <w:pPr>
        <w:spacing w:before="240"/>
        <w:jc w:val="both"/>
        <w:rPr>
          <w:rFonts w:cs="B Nazanin"/>
          <w:sz w:val="24"/>
          <w:szCs w:val="24"/>
          <w:rtl/>
          <w:lang w:bidi="fa-IR"/>
        </w:rPr>
      </w:pPr>
      <w:r w:rsidRPr="005E2549">
        <w:rPr>
          <w:rFonts w:cs="B Nazanin" w:hint="cs"/>
          <w:sz w:val="24"/>
          <w:szCs w:val="24"/>
          <w:rtl/>
          <w:lang w:bidi="fa-IR"/>
        </w:rPr>
        <w:t>الف ـ اعتبارات تحقيقاتي</w:t>
      </w:r>
    </w:p>
    <w:p w:rsidR="00FB6ECA" w:rsidRPr="005E2549" w:rsidRDefault="00FB6ECA" w:rsidP="005E2549">
      <w:pPr>
        <w:jc w:val="both"/>
        <w:rPr>
          <w:rFonts w:cs="B Nazanin"/>
          <w:b/>
          <w:bCs w:val="0"/>
          <w:sz w:val="24"/>
          <w:szCs w:val="24"/>
          <w:rtl/>
          <w:lang w:bidi="fa-IR"/>
        </w:rPr>
      </w:pPr>
      <w:r w:rsidRPr="005E2549">
        <w:rPr>
          <w:rFonts w:cs="B Nazanin" w:hint="cs"/>
          <w:b/>
          <w:bCs w:val="0"/>
          <w:sz w:val="24"/>
          <w:szCs w:val="24"/>
          <w:rtl/>
          <w:lang w:bidi="fa-IR"/>
        </w:rPr>
        <w:t>با درخواست مسئول</w:t>
      </w:r>
      <w:r w:rsidR="00FD0A9B">
        <w:rPr>
          <w:rFonts w:cs="B Nazanin" w:hint="cs"/>
          <w:b/>
          <w:bCs w:val="0"/>
          <w:sz w:val="24"/>
          <w:szCs w:val="24"/>
          <w:rtl/>
          <w:lang w:bidi="fa-IR"/>
        </w:rPr>
        <w:t xml:space="preserve"> و نماینده</w:t>
      </w:r>
      <w:r w:rsidRPr="005E2549">
        <w:rPr>
          <w:rFonts w:cs="B Nazanin" w:hint="cs"/>
          <w:b/>
          <w:bCs w:val="0"/>
          <w:sz w:val="24"/>
          <w:szCs w:val="24"/>
          <w:rtl/>
          <w:lang w:bidi="fa-IR"/>
        </w:rPr>
        <w:t xml:space="preserve"> واحد فناور و تاييد مدير مرکز رشد، تسهيلات اعتبارات تحقيقاتي با رعايت مصوبات مرکز رشد، ماده 3 و تبصره هاي ذيل اين ماده به واحد فناوري تعلق مي گيرد.</w:t>
      </w:r>
    </w:p>
    <w:p w:rsidR="00FB6ECA" w:rsidRPr="005E2549" w:rsidRDefault="00C95E9E" w:rsidP="005E2549">
      <w:pPr>
        <w:spacing w:before="240"/>
        <w:jc w:val="both"/>
        <w:rPr>
          <w:rFonts w:cs="B Nazanin"/>
          <w:b/>
          <w:bCs w:val="0"/>
          <w:sz w:val="24"/>
          <w:szCs w:val="24"/>
          <w:rtl/>
          <w:lang w:bidi="fa-IR"/>
        </w:rPr>
      </w:pPr>
      <w:r w:rsidRPr="005E2549">
        <w:rPr>
          <w:rFonts w:cs="B Nazanin" w:hint="cs"/>
          <w:b/>
          <w:bCs w:val="0"/>
          <w:sz w:val="24"/>
          <w:szCs w:val="24"/>
          <w:rtl/>
          <w:lang w:bidi="fa-IR"/>
        </w:rPr>
        <w:t>تبصره 4 ـ شرح انواع</w:t>
      </w:r>
      <w:r w:rsidR="00FB6ECA" w:rsidRPr="005E2549">
        <w:rPr>
          <w:rFonts w:cs="B Nazanin" w:hint="cs"/>
          <w:b/>
          <w:bCs w:val="0"/>
          <w:sz w:val="24"/>
          <w:szCs w:val="24"/>
          <w:rtl/>
          <w:lang w:bidi="fa-IR"/>
        </w:rPr>
        <w:t xml:space="preserve"> اعتبارات تحقيقاتي که واحد فنا</w:t>
      </w:r>
      <w:r w:rsidRPr="005E2549">
        <w:rPr>
          <w:rFonts w:cs="B Nazanin" w:hint="cs"/>
          <w:b/>
          <w:bCs w:val="0"/>
          <w:sz w:val="24"/>
          <w:szCs w:val="24"/>
          <w:rtl/>
          <w:lang w:bidi="fa-IR"/>
        </w:rPr>
        <w:t>ور</w:t>
      </w:r>
      <w:r w:rsidR="00FB6ECA" w:rsidRPr="005E2549">
        <w:rPr>
          <w:rFonts w:cs="B Nazanin" w:hint="cs"/>
          <w:b/>
          <w:bCs w:val="0"/>
          <w:sz w:val="24"/>
          <w:szCs w:val="24"/>
          <w:rtl/>
          <w:lang w:bidi="fa-IR"/>
        </w:rPr>
        <w:t xml:space="preserve"> مي تواند از آن برخوردار باشد به شرح زير است :</w:t>
      </w:r>
    </w:p>
    <w:p w:rsidR="00FB6ECA" w:rsidRPr="005E2549" w:rsidRDefault="00FB6ECA" w:rsidP="005E2549">
      <w:pPr>
        <w:jc w:val="both"/>
        <w:rPr>
          <w:rFonts w:cs="B Nazanin"/>
          <w:b/>
          <w:bCs w:val="0"/>
          <w:sz w:val="24"/>
          <w:szCs w:val="24"/>
          <w:rtl/>
          <w:lang w:bidi="fa-IR"/>
        </w:rPr>
      </w:pPr>
      <w:r w:rsidRPr="005E2549">
        <w:rPr>
          <w:rFonts w:cs="B Nazanin" w:hint="cs"/>
          <w:b/>
          <w:bCs w:val="0"/>
          <w:sz w:val="24"/>
          <w:szCs w:val="24"/>
          <w:rtl/>
          <w:lang w:bidi="fa-IR"/>
        </w:rPr>
        <w:t>أ ـ اعتبارات پرسنلي به تعداد نفرات تمام وقت ش</w:t>
      </w:r>
      <w:r w:rsidR="00FD0A9B">
        <w:rPr>
          <w:rFonts w:cs="B Nazanin" w:hint="cs"/>
          <w:b/>
          <w:bCs w:val="0"/>
          <w:sz w:val="24"/>
          <w:szCs w:val="24"/>
          <w:rtl/>
          <w:lang w:bidi="fa-IR"/>
        </w:rPr>
        <w:t>رکت</w:t>
      </w:r>
      <w:r w:rsidRPr="005E2549">
        <w:rPr>
          <w:rFonts w:cs="B Nazanin" w:hint="cs"/>
          <w:b/>
          <w:bCs w:val="0"/>
          <w:sz w:val="24"/>
          <w:szCs w:val="24"/>
          <w:rtl/>
          <w:lang w:bidi="fa-IR"/>
        </w:rPr>
        <w:t xml:space="preserve"> تا سقف 2 نفر با در نظر گرفتن حداقل حقوق ماهانه (فقط ب</w:t>
      </w:r>
      <w:r w:rsidR="006B16D4" w:rsidRPr="005E2549">
        <w:rPr>
          <w:rFonts w:cs="B Nazanin" w:hint="cs"/>
          <w:b/>
          <w:bCs w:val="0"/>
          <w:sz w:val="24"/>
          <w:szCs w:val="24"/>
          <w:rtl/>
          <w:lang w:bidi="fa-IR"/>
        </w:rPr>
        <w:t>راي واحدهايي که در مرحله رشد هستن</w:t>
      </w:r>
      <w:r w:rsidRPr="005E2549">
        <w:rPr>
          <w:rFonts w:cs="B Nazanin" w:hint="cs"/>
          <w:b/>
          <w:bCs w:val="0"/>
          <w:sz w:val="24"/>
          <w:szCs w:val="24"/>
          <w:rtl/>
          <w:lang w:bidi="fa-IR"/>
        </w:rPr>
        <w:t>د و ب</w:t>
      </w:r>
      <w:r w:rsidR="006B16D4" w:rsidRPr="005E2549">
        <w:rPr>
          <w:rFonts w:cs="B Nazanin" w:hint="cs"/>
          <w:b/>
          <w:bCs w:val="0"/>
          <w:sz w:val="24"/>
          <w:szCs w:val="24"/>
          <w:rtl/>
          <w:lang w:bidi="fa-IR"/>
        </w:rPr>
        <w:t>ر</w:t>
      </w:r>
      <w:r w:rsidRPr="005E2549">
        <w:rPr>
          <w:rFonts w:cs="B Nazanin" w:hint="cs"/>
          <w:b/>
          <w:bCs w:val="0"/>
          <w:sz w:val="24"/>
          <w:szCs w:val="24"/>
          <w:rtl/>
          <w:lang w:bidi="fa-IR"/>
        </w:rPr>
        <w:t>اي دو سال اول استقرار در مرکز رشد)</w:t>
      </w:r>
    </w:p>
    <w:p w:rsidR="00FB6ECA" w:rsidRPr="005E2549" w:rsidRDefault="00FB6ECA" w:rsidP="005E2549">
      <w:pPr>
        <w:jc w:val="both"/>
        <w:rPr>
          <w:rFonts w:cs="B Nazanin"/>
          <w:b/>
          <w:bCs w:val="0"/>
          <w:sz w:val="24"/>
          <w:szCs w:val="24"/>
          <w:rtl/>
          <w:lang w:bidi="fa-IR"/>
        </w:rPr>
      </w:pPr>
      <w:r w:rsidRPr="005E2549">
        <w:rPr>
          <w:rFonts w:cs="B Nazanin" w:hint="cs"/>
          <w:b/>
          <w:bCs w:val="0"/>
          <w:sz w:val="24"/>
          <w:szCs w:val="24"/>
          <w:rtl/>
          <w:lang w:bidi="fa-IR"/>
        </w:rPr>
        <w:lastRenderedPageBreak/>
        <w:t xml:space="preserve">ب ـ اعتبار خريد تجهيزات دفتري تا سقف معادل 10 درصد کل </w:t>
      </w:r>
      <w:r w:rsidR="00714088" w:rsidRPr="005E2549">
        <w:rPr>
          <w:rFonts w:cs="B Nazanin" w:hint="cs"/>
          <w:b/>
          <w:bCs w:val="0"/>
          <w:sz w:val="24"/>
          <w:szCs w:val="24"/>
          <w:rtl/>
          <w:lang w:bidi="fa-IR"/>
        </w:rPr>
        <w:t>اعتبارات تحقيقاتي به واحد فناور</w:t>
      </w:r>
    </w:p>
    <w:p w:rsidR="00FB6ECA" w:rsidRPr="005E2549" w:rsidRDefault="00FB6ECA" w:rsidP="005E2549">
      <w:pPr>
        <w:jc w:val="both"/>
        <w:rPr>
          <w:rFonts w:cs="B Nazanin"/>
          <w:b/>
          <w:bCs w:val="0"/>
          <w:sz w:val="24"/>
          <w:szCs w:val="24"/>
          <w:rtl/>
          <w:lang w:bidi="fa-IR"/>
        </w:rPr>
      </w:pPr>
      <w:r w:rsidRPr="005E2549">
        <w:rPr>
          <w:rFonts w:cs="B Nazanin" w:hint="cs"/>
          <w:b/>
          <w:bCs w:val="0"/>
          <w:sz w:val="24"/>
          <w:szCs w:val="24"/>
          <w:rtl/>
          <w:lang w:bidi="fa-IR"/>
        </w:rPr>
        <w:t xml:space="preserve">ت ـ اعتبار خريد تجهيزات خاص مورد نياز بر اساس </w:t>
      </w:r>
      <w:r w:rsidR="007435A5">
        <w:rPr>
          <w:rFonts w:cs="B Nazanin" w:hint="cs"/>
          <w:b/>
          <w:bCs w:val="0"/>
          <w:sz w:val="24"/>
          <w:szCs w:val="24"/>
          <w:rtl/>
          <w:lang w:bidi="fa-IR"/>
        </w:rPr>
        <w:t>ايده محوي مصوب در شوراي فناوری سلامت</w:t>
      </w:r>
      <w:r w:rsidRPr="005E2549">
        <w:rPr>
          <w:rFonts w:cs="B Nazanin" w:hint="cs"/>
          <w:b/>
          <w:bCs w:val="0"/>
          <w:sz w:val="24"/>
          <w:szCs w:val="24"/>
          <w:rtl/>
          <w:lang w:bidi="fa-IR"/>
        </w:rPr>
        <w:t xml:space="preserve"> تا سقف معادل 30 درصد کل اعتبارات تحقيقاتي به واحد فناور</w:t>
      </w:r>
    </w:p>
    <w:p w:rsidR="00FB6ECA" w:rsidRPr="005E2549" w:rsidRDefault="00FB6ECA" w:rsidP="005E2549">
      <w:pPr>
        <w:jc w:val="both"/>
        <w:rPr>
          <w:rFonts w:cs="B Nazanin"/>
          <w:b/>
          <w:bCs w:val="0"/>
          <w:sz w:val="24"/>
          <w:szCs w:val="24"/>
          <w:rtl/>
          <w:lang w:bidi="fa-IR"/>
        </w:rPr>
      </w:pPr>
      <w:r w:rsidRPr="005E2549">
        <w:rPr>
          <w:rFonts w:cs="B Nazanin" w:hint="cs"/>
          <w:b/>
          <w:bCs w:val="0"/>
          <w:sz w:val="24"/>
          <w:szCs w:val="24"/>
          <w:rtl/>
          <w:lang w:bidi="fa-IR"/>
        </w:rPr>
        <w:t xml:space="preserve">ث ـ اعتبار ارائه خدمات </w:t>
      </w:r>
      <w:r w:rsidR="007435A5">
        <w:rPr>
          <w:rFonts w:cs="B Nazanin" w:hint="cs"/>
          <w:b/>
          <w:bCs w:val="0"/>
          <w:sz w:val="24"/>
          <w:szCs w:val="24"/>
          <w:rtl/>
          <w:lang w:bidi="fa-IR"/>
        </w:rPr>
        <w:t>تخصصي نظير استفاده از آزمايشگاه</w:t>
      </w:r>
      <w:r w:rsidR="007435A5">
        <w:rPr>
          <w:rFonts w:cs="B Nazanin"/>
          <w:b/>
          <w:bCs w:val="0"/>
          <w:sz w:val="24"/>
          <w:szCs w:val="24"/>
          <w:rtl/>
          <w:lang w:bidi="fa-IR"/>
        </w:rPr>
        <w:softHyphen/>
      </w:r>
      <w:r w:rsidR="007435A5">
        <w:rPr>
          <w:rFonts w:cs="B Nazanin" w:hint="cs"/>
          <w:b/>
          <w:bCs w:val="0"/>
          <w:sz w:val="24"/>
          <w:szCs w:val="24"/>
          <w:rtl/>
          <w:lang w:bidi="fa-IR"/>
        </w:rPr>
        <w:t>های</w:t>
      </w:r>
      <w:r w:rsidRPr="005E2549">
        <w:rPr>
          <w:rFonts w:cs="B Nazanin" w:hint="cs"/>
          <w:b/>
          <w:bCs w:val="0"/>
          <w:sz w:val="24"/>
          <w:szCs w:val="24"/>
          <w:rtl/>
          <w:lang w:bidi="fa-IR"/>
        </w:rPr>
        <w:t xml:space="preserve"> خارج از دانشگاه تا سقف 20 درصد کل اعتبارات تحقيقات</w:t>
      </w:r>
    </w:p>
    <w:p w:rsidR="00FB6ECA" w:rsidRPr="005E2549" w:rsidRDefault="006B16D4" w:rsidP="005E2549">
      <w:pPr>
        <w:jc w:val="both"/>
        <w:rPr>
          <w:rFonts w:cs="B Nazanin"/>
          <w:b/>
          <w:bCs w:val="0"/>
          <w:sz w:val="24"/>
          <w:szCs w:val="24"/>
          <w:rtl/>
          <w:lang w:bidi="fa-IR"/>
        </w:rPr>
      </w:pPr>
      <w:r w:rsidRPr="005E2549">
        <w:rPr>
          <w:rFonts w:cs="B Nazanin" w:hint="cs"/>
          <w:b/>
          <w:bCs w:val="0"/>
          <w:sz w:val="24"/>
          <w:szCs w:val="24"/>
          <w:rtl/>
          <w:lang w:bidi="fa-IR"/>
        </w:rPr>
        <w:t xml:space="preserve">ج ـ اعتبار ارائه خدمات </w:t>
      </w:r>
      <w:r w:rsidR="00FB6ECA" w:rsidRPr="005E2549">
        <w:rPr>
          <w:rFonts w:cs="B Nazanin" w:hint="cs"/>
          <w:b/>
          <w:bCs w:val="0"/>
          <w:sz w:val="24"/>
          <w:szCs w:val="24"/>
          <w:rtl/>
          <w:lang w:bidi="fa-IR"/>
        </w:rPr>
        <w:t xml:space="preserve">تخصصي نظير استفاده از کارگاه هاي عمومي و آزمايشگاه هاي داخل دانشگاه تا </w:t>
      </w:r>
      <w:r w:rsidR="007435A5">
        <w:rPr>
          <w:rFonts w:cs="B Nazanin" w:hint="cs"/>
          <w:b/>
          <w:bCs w:val="0"/>
          <w:sz w:val="24"/>
          <w:szCs w:val="24"/>
          <w:rtl/>
          <w:lang w:bidi="fa-IR"/>
        </w:rPr>
        <w:t>سقف 50 درصد کل اعتبارات تحقيقاتی</w:t>
      </w:r>
    </w:p>
    <w:p w:rsidR="00FB6ECA" w:rsidRPr="005E2549" w:rsidRDefault="00FB6ECA" w:rsidP="005E2549">
      <w:pPr>
        <w:jc w:val="both"/>
        <w:rPr>
          <w:rFonts w:cs="B Nazanin"/>
          <w:b/>
          <w:bCs w:val="0"/>
          <w:sz w:val="24"/>
          <w:szCs w:val="24"/>
          <w:rtl/>
          <w:lang w:bidi="fa-IR"/>
        </w:rPr>
      </w:pPr>
      <w:r w:rsidRPr="005E2549">
        <w:rPr>
          <w:rFonts w:cs="B Nazanin" w:hint="cs"/>
          <w:b/>
          <w:bCs w:val="0"/>
          <w:sz w:val="24"/>
          <w:szCs w:val="24"/>
          <w:rtl/>
          <w:lang w:bidi="fa-IR"/>
        </w:rPr>
        <w:t xml:space="preserve">ح ـ اعتبار هزينه ساخت تجهيزات و دستگاه هاي مورد نياز </w:t>
      </w:r>
      <w:r w:rsidR="007435A5">
        <w:rPr>
          <w:rFonts w:cs="B Nazanin" w:hint="cs"/>
          <w:b/>
          <w:bCs w:val="0"/>
          <w:sz w:val="24"/>
          <w:szCs w:val="24"/>
          <w:rtl/>
          <w:lang w:bidi="fa-IR"/>
        </w:rPr>
        <w:t xml:space="preserve">و اخذ مجوزها </w:t>
      </w:r>
      <w:r w:rsidRPr="005E2549">
        <w:rPr>
          <w:rFonts w:cs="B Nazanin" w:hint="cs"/>
          <w:b/>
          <w:bCs w:val="0"/>
          <w:sz w:val="24"/>
          <w:szCs w:val="24"/>
          <w:rtl/>
          <w:lang w:bidi="fa-IR"/>
        </w:rPr>
        <w:t>بر اساس ا</w:t>
      </w:r>
      <w:r w:rsidR="007435A5">
        <w:rPr>
          <w:rFonts w:cs="B Nazanin" w:hint="cs"/>
          <w:b/>
          <w:bCs w:val="0"/>
          <w:sz w:val="24"/>
          <w:szCs w:val="24"/>
          <w:rtl/>
          <w:lang w:bidi="fa-IR"/>
        </w:rPr>
        <w:t>يده محوري مصوب در شوراي فناوری سلامت</w:t>
      </w:r>
      <w:r w:rsidRPr="005E2549">
        <w:rPr>
          <w:rFonts w:cs="B Nazanin" w:hint="cs"/>
          <w:b/>
          <w:bCs w:val="0"/>
          <w:sz w:val="24"/>
          <w:szCs w:val="24"/>
          <w:rtl/>
          <w:lang w:bidi="fa-IR"/>
        </w:rPr>
        <w:t xml:space="preserve"> تا سقف معا</w:t>
      </w:r>
      <w:r w:rsidR="007435A5">
        <w:rPr>
          <w:rFonts w:cs="B Nazanin" w:hint="cs"/>
          <w:b/>
          <w:bCs w:val="0"/>
          <w:sz w:val="24"/>
          <w:szCs w:val="24"/>
          <w:rtl/>
          <w:lang w:bidi="fa-IR"/>
        </w:rPr>
        <w:t>دل 70 درصد کل اعتبارات تحقيقاتي</w:t>
      </w:r>
    </w:p>
    <w:p w:rsidR="00FB6ECA" w:rsidRPr="005E2549" w:rsidRDefault="002A601B" w:rsidP="005E2549">
      <w:pPr>
        <w:jc w:val="both"/>
        <w:rPr>
          <w:rFonts w:cs="B Nazanin"/>
          <w:b/>
          <w:bCs w:val="0"/>
          <w:sz w:val="24"/>
          <w:szCs w:val="24"/>
          <w:rtl/>
          <w:lang w:bidi="fa-IR"/>
        </w:rPr>
      </w:pPr>
      <w:r w:rsidRPr="005E2549">
        <w:rPr>
          <w:rFonts w:cs="B Nazanin" w:hint="cs"/>
          <w:b/>
          <w:bCs w:val="0"/>
          <w:sz w:val="24"/>
          <w:szCs w:val="24"/>
          <w:rtl/>
          <w:lang w:bidi="fa-IR"/>
        </w:rPr>
        <w:t xml:space="preserve">خ ـ اعتبار استفاده از خدمات مشاور تخصصي </w:t>
      </w:r>
      <w:r w:rsidR="007435A5">
        <w:rPr>
          <w:rFonts w:cs="B Nazanin" w:hint="cs"/>
          <w:b/>
          <w:bCs w:val="0"/>
          <w:sz w:val="24"/>
          <w:szCs w:val="24"/>
          <w:rtl/>
          <w:lang w:bidi="fa-IR"/>
        </w:rPr>
        <w:t>تا 10 درصد کل اعتبارات تحقيقاتي</w:t>
      </w:r>
    </w:p>
    <w:p w:rsidR="002A601B" w:rsidRPr="005E2549" w:rsidRDefault="002A601B" w:rsidP="005E2549">
      <w:pPr>
        <w:spacing w:before="240"/>
        <w:jc w:val="both"/>
        <w:rPr>
          <w:rFonts w:cs="B Nazanin"/>
          <w:b/>
          <w:bCs w:val="0"/>
          <w:sz w:val="24"/>
          <w:szCs w:val="24"/>
          <w:rtl/>
          <w:lang w:bidi="fa-IR"/>
        </w:rPr>
      </w:pPr>
      <w:r w:rsidRPr="005E2549">
        <w:rPr>
          <w:rFonts w:cs="B Nazanin" w:hint="cs"/>
          <w:b/>
          <w:bCs w:val="0"/>
          <w:sz w:val="24"/>
          <w:szCs w:val="24"/>
          <w:rtl/>
          <w:lang w:bidi="fa-IR"/>
        </w:rPr>
        <w:t>تبصره 5 ـ جمع اعتبارات تبصره 4 نباي</w:t>
      </w:r>
      <w:r w:rsidR="007435A5">
        <w:rPr>
          <w:rFonts w:cs="B Nazanin" w:hint="cs"/>
          <w:b/>
          <w:bCs w:val="0"/>
          <w:sz w:val="24"/>
          <w:szCs w:val="24"/>
          <w:rtl/>
          <w:lang w:bidi="fa-IR"/>
        </w:rPr>
        <w:t>د از اعتبار تحقيقاتي بيشتر باشد</w:t>
      </w:r>
    </w:p>
    <w:p w:rsidR="002A601B" w:rsidRPr="005E2549" w:rsidRDefault="002A601B" w:rsidP="005E2549">
      <w:pPr>
        <w:spacing w:before="240"/>
        <w:jc w:val="both"/>
        <w:rPr>
          <w:rFonts w:cs="B Nazanin"/>
          <w:b/>
          <w:bCs w:val="0"/>
          <w:sz w:val="24"/>
          <w:szCs w:val="24"/>
          <w:rtl/>
          <w:lang w:bidi="fa-IR"/>
        </w:rPr>
      </w:pPr>
      <w:r w:rsidRPr="005E2549">
        <w:rPr>
          <w:rFonts w:cs="B Nazanin" w:hint="cs"/>
          <w:b/>
          <w:bCs w:val="0"/>
          <w:sz w:val="24"/>
          <w:szCs w:val="24"/>
          <w:rtl/>
          <w:lang w:bidi="fa-IR"/>
        </w:rPr>
        <w:t>تبصره 6 ـ تعرفه استفاده از امکانات آزمايشگاهي و کارگاهي دانشگاه مطابق قوانين دانشگاه است که به طور مستقل از دانشکده مربوطه يا سرپرست کارگاه يا</w:t>
      </w:r>
      <w:r w:rsidR="006B16D4" w:rsidRPr="005E2549">
        <w:rPr>
          <w:rFonts w:cs="B Nazanin" w:hint="cs"/>
          <w:b/>
          <w:bCs w:val="0"/>
          <w:sz w:val="24"/>
          <w:szCs w:val="24"/>
          <w:rtl/>
          <w:lang w:bidi="fa-IR"/>
        </w:rPr>
        <w:t xml:space="preserve"> </w:t>
      </w:r>
      <w:r w:rsidRPr="005E2549">
        <w:rPr>
          <w:rFonts w:cs="B Nazanin" w:hint="cs"/>
          <w:b/>
          <w:bCs w:val="0"/>
          <w:sz w:val="24"/>
          <w:szCs w:val="24"/>
          <w:rtl/>
          <w:lang w:bidi="fa-IR"/>
        </w:rPr>
        <w:t>‌آزمايشگاه استعلام مي شود و ب</w:t>
      </w:r>
      <w:r w:rsidR="007435A5">
        <w:rPr>
          <w:rFonts w:cs="B Nazanin" w:hint="cs"/>
          <w:b/>
          <w:bCs w:val="0"/>
          <w:sz w:val="24"/>
          <w:szCs w:val="24"/>
          <w:rtl/>
          <w:lang w:bidi="fa-IR"/>
        </w:rPr>
        <w:t>ه اطلاع واحدهاي فناور متقاضي مي</w:t>
      </w:r>
      <w:r w:rsidR="007435A5">
        <w:rPr>
          <w:rFonts w:cs="B Nazanin"/>
          <w:b/>
          <w:bCs w:val="0"/>
          <w:sz w:val="24"/>
          <w:szCs w:val="24"/>
          <w:rtl/>
          <w:lang w:bidi="fa-IR"/>
        </w:rPr>
        <w:softHyphen/>
      </w:r>
      <w:r w:rsidRPr="005E2549">
        <w:rPr>
          <w:rFonts w:cs="B Nazanin" w:hint="cs"/>
          <w:b/>
          <w:bCs w:val="0"/>
          <w:sz w:val="24"/>
          <w:szCs w:val="24"/>
          <w:rtl/>
          <w:lang w:bidi="fa-IR"/>
        </w:rPr>
        <w:t>رسد استفاده از امکانات آزمايشگاهي و کارگاهي دانشگاه مشمول 30 ـ‌50 درصد تخفيف است به پيشنهاد مدير مرکز رشد و موافقت رياست دانشکده مربوطه، ميزان تخفيف مشخص مي شود.</w:t>
      </w:r>
    </w:p>
    <w:p w:rsidR="002A601B" w:rsidRPr="005E2549" w:rsidRDefault="002A601B" w:rsidP="005E2549">
      <w:pPr>
        <w:spacing w:before="240"/>
        <w:jc w:val="both"/>
        <w:rPr>
          <w:rFonts w:cs="B Nazanin"/>
          <w:b/>
          <w:bCs w:val="0"/>
          <w:sz w:val="24"/>
          <w:szCs w:val="24"/>
          <w:rtl/>
          <w:lang w:bidi="fa-IR"/>
        </w:rPr>
      </w:pPr>
      <w:r w:rsidRPr="005E2549">
        <w:rPr>
          <w:rFonts w:cs="B Nazanin" w:hint="cs"/>
          <w:b/>
          <w:bCs w:val="0"/>
          <w:sz w:val="24"/>
          <w:szCs w:val="24"/>
          <w:rtl/>
          <w:lang w:bidi="fa-IR"/>
        </w:rPr>
        <w:t>تبصره 7 ـ با درخواست مسئول واحد فناور و تاييد مدي</w:t>
      </w:r>
      <w:r w:rsidR="006B16D4" w:rsidRPr="005E2549">
        <w:rPr>
          <w:rFonts w:cs="B Nazanin" w:hint="cs"/>
          <w:b/>
          <w:bCs w:val="0"/>
          <w:sz w:val="24"/>
          <w:szCs w:val="24"/>
          <w:rtl/>
          <w:lang w:bidi="fa-IR"/>
        </w:rPr>
        <w:t>ر</w:t>
      </w:r>
      <w:r w:rsidRPr="005E2549">
        <w:rPr>
          <w:rFonts w:cs="B Nazanin" w:hint="cs"/>
          <w:b/>
          <w:bCs w:val="0"/>
          <w:sz w:val="24"/>
          <w:szCs w:val="24"/>
          <w:rtl/>
          <w:lang w:bidi="fa-IR"/>
        </w:rPr>
        <w:t xml:space="preserve"> مرکز رشد، اعتبار تحقيقاتي هر واحد فناور تا سقف مصوب سالانه آن واحد پرداخت مي شود.</w:t>
      </w:r>
    </w:p>
    <w:p w:rsidR="007D2297" w:rsidRPr="005E2549" w:rsidRDefault="006B16D4" w:rsidP="005E2549">
      <w:pPr>
        <w:spacing w:before="240"/>
        <w:jc w:val="both"/>
        <w:rPr>
          <w:rFonts w:cs="B Nazanin"/>
          <w:b/>
          <w:bCs w:val="0"/>
          <w:sz w:val="24"/>
          <w:szCs w:val="24"/>
          <w:rtl/>
          <w:lang w:bidi="fa-IR"/>
        </w:rPr>
      </w:pPr>
      <w:r w:rsidRPr="005E2549">
        <w:rPr>
          <w:rFonts w:cs="B Nazanin" w:hint="cs"/>
          <w:b/>
          <w:bCs w:val="0"/>
          <w:sz w:val="24"/>
          <w:szCs w:val="24"/>
          <w:rtl/>
          <w:lang w:bidi="fa-IR"/>
        </w:rPr>
        <w:t>تبصره 8 ـ پرداخت مبلغ</w:t>
      </w:r>
      <w:r w:rsidR="007D2297" w:rsidRPr="005E2549">
        <w:rPr>
          <w:rFonts w:cs="B Nazanin" w:hint="cs"/>
          <w:b/>
          <w:bCs w:val="0"/>
          <w:sz w:val="24"/>
          <w:szCs w:val="24"/>
          <w:rtl/>
          <w:lang w:bidi="fa-IR"/>
        </w:rPr>
        <w:t xml:space="preserve"> مشاور</w:t>
      </w:r>
      <w:r w:rsidR="007435A5">
        <w:rPr>
          <w:rFonts w:cs="B Nazanin" w:hint="cs"/>
          <w:b/>
          <w:bCs w:val="0"/>
          <w:sz w:val="24"/>
          <w:szCs w:val="24"/>
          <w:rtl/>
          <w:lang w:bidi="fa-IR"/>
        </w:rPr>
        <w:t>ه</w:t>
      </w:r>
      <w:r w:rsidR="007D2297" w:rsidRPr="005E2549">
        <w:rPr>
          <w:rFonts w:cs="B Nazanin" w:hint="cs"/>
          <w:b/>
          <w:bCs w:val="0"/>
          <w:sz w:val="24"/>
          <w:szCs w:val="24"/>
          <w:rtl/>
          <w:lang w:bidi="fa-IR"/>
        </w:rPr>
        <w:t xml:space="preserve"> منوط به</w:t>
      </w:r>
      <w:r w:rsidR="007435A5">
        <w:rPr>
          <w:rFonts w:cs="B Nazanin" w:hint="cs"/>
          <w:b/>
          <w:bCs w:val="0"/>
          <w:sz w:val="24"/>
          <w:szCs w:val="24"/>
          <w:rtl/>
          <w:lang w:bidi="fa-IR"/>
        </w:rPr>
        <w:t xml:space="preserve"> عقد قرار داد واحد فناور با مشاور</w:t>
      </w:r>
      <w:r w:rsidR="007D2297" w:rsidRPr="005E2549">
        <w:rPr>
          <w:rFonts w:cs="B Nazanin" w:hint="cs"/>
          <w:b/>
          <w:bCs w:val="0"/>
          <w:sz w:val="24"/>
          <w:szCs w:val="24"/>
          <w:rtl/>
          <w:lang w:bidi="fa-IR"/>
        </w:rPr>
        <w:t xml:space="preserve"> متخصص مرتبط با ايده محوري است تاييد موضوع با مدير مرکز رشد است.</w:t>
      </w:r>
    </w:p>
    <w:p w:rsidR="007D2297" w:rsidRPr="005E2549" w:rsidRDefault="007D2297" w:rsidP="005E2549">
      <w:pPr>
        <w:spacing w:before="240"/>
        <w:jc w:val="both"/>
        <w:rPr>
          <w:rFonts w:cs="B Nazanin"/>
          <w:sz w:val="24"/>
          <w:szCs w:val="24"/>
          <w:rtl/>
          <w:lang w:bidi="fa-IR"/>
        </w:rPr>
      </w:pPr>
      <w:r w:rsidRPr="005E2549">
        <w:rPr>
          <w:rFonts w:cs="B Nazanin" w:hint="cs"/>
          <w:sz w:val="24"/>
          <w:szCs w:val="24"/>
          <w:rtl/>
          <w:lang w:bidi="fa-IR"/>
        </w:rPr>
        <w:t>ب ـ اعتبارات خدماتي</w:t>
      </w:r>
    </w:p>
    <w:p w:rsidR="007D2297" w:rsidRPr="005E2549" w:rsidRDefault="007D2297" w:rsidP="003226DA">
      <w:pPr>
        <w:spacing w:after="240"/>
        <w:jc w:val="both"/>
        <w:rPr>
          <w:rFonts w:cs="B Nazanin"/>
          <w:b/>
          <w:bCs w:val="0"/>
          <w:sz w:val="24"/>
          <w:szCs w:val="24"/>
          <w:rtl/>
          <w:lang w:bidi="fa-IR"/>
        </w:rPr>
      </w:pPr>
      <w:r w:rsidRPr="005E2549">
        <w:rPr>
          <w:rFonts w:cs="B Nazanin" w:hint="cs"/>
          <w:b/>
          <w:bCs w:val="0"/>
          <w:sz w:val="24"/>
          <w:szCs w:val="24"/>
          <w:rtl/>
          <w:lang w:bidi="fa-IR"/>
        </w:rPr>
        <w:t>تعرفه هاي مرکز براي خدمات ارائه شده به واحدهاي فناور به پيشنه</w:t>
      </w:r>
      <w:r w:rsidR="00B135EF">
        <w:rPr>
          <w:rFonts w:cs="B Nazanin" w:hint="cs"/>
          <w:b/>
          <w:bCs w:val="0"/>
          <w:sz w:val="24"/>
          <w:szCs w:val="24"/>
          <w:rtl/>
          <w:lang w:bidi="fa-IR"/>
        </w:rPr>
        <w:t xml:space="preserve">اد مدير مرکز و تاييد شوراي فناوری سلامت </w:t>
      </w:r>
      <w:r w:rsidRPr="005E2549">
        <w:rPr>
          <w:rFonts w:cs="B Nazanin" w:hint="cs"/>
          <w:b/>
          <w:bCs w:val="0"/>
          <w:sz w:val="24"/>
          <w:szCs w:val="24"/>
          <w:rtl/>
          <w:lang w:bidi="fa-IR"/>
        </w:rPr>
        <w:t>به صورت سالانه</w:t>
      </w:r>
      <w:r w:rsidR="003226DA">
        <w:rPr>
          <w:rFonts w:cs="B Nazanin" w:hint="cs"/>
          <w:b/>
          <w:bCs w:val="0"/>
          <w:sz w:val="24"/>
          <w:szCs w:val="24"/>
          <w:rtl/>
          <w:lang w:bidi="fa-IR"/>
        </w:rPr>
        <w:t xml:space="preserve"> </w:t>
      </w:r>
      <w:r w:rsidRPr="005E2549">
        <w:rPr>
          <w:rFonts w:cs="B Nazanin" w:hint="cs"/>
          <w:b/>
          <w:bCs w:val="0"/>
          <w:sz w:val="24"/>
          <w:szCs w:val="24"/>
          <w:rtl/>
          <w:lang w:bidi="fa-IR"/>
        </w:rPr>
        <w:t>تعيين و به اطلاع واحدهاي فناوري خواهد رسيد. مهمترين خدمات شامل اجاره دفتر کار، اجاره سالن همايش و کلاس هاي آموزشي با تجهيزات آموزشي، ب</w:t>
      </w:r>
      <w:r w:rsidR="006B16D4" w:rsidRPr="005E2549">
        <w:rPr>
          <w:rFonts w:cs="B Nazanin" w:hint="cs"/>
          <w:b/>
          <w:bCs w:val="0"/>
          <w:sz w:val="24"/>
          <w:szCs w:val="24"/>
          <w:rtl/>
          <w:lang w:bidi="fa-IR"/>
        </w:rPr>
        <w:t>ر</w:t>
      </w:r>
      <w:r w:rsidRPr="005E2549">
        <w:rPr>
          <w:rFonts w:cs="B Nazanin" w:hint="cs"/>
          <w:b/>
          <w:bCs w:val="0"/>
          <w:sz w:val="24"/>
          <w:szCs w:val="24"/>
          <w:rtl/>
          <w:lang w:bidi="fa-IR"/>
        </w:rPr>
        <w:t>ق، تلفن، شبکه اينترنت، شرکت در نماي</w:t>
      </w:r>
      <w:r w:rsidR="006B16D4" w:rsidRPr="005E2549">
        <w:rPr>
          <w:rFonts w:cs="B Nazanin" w:hint="cs"/>
          <w:b/>
          <w:bCs w:val="0"/>
          <w:sz w:val="24"/>
          <w:szCs w:val="24"/>
          <w:rtl/>
          <w:lang w:bidi="fa-IR"/>
        </w:rPr>
        <w:t>ش</w:t>
      </w:r>
      <w:r w:rsidRPr="005E2549">
        <w:rPr>
          <w:rFonts w:cs="B Nazanin" w:hint="cs"/>
          <w:b/>
          <w:bCs w:val="0"/>
          <w:sz w:val="24"/>
          <w:szCs w:val="24"/>
          <w:rtl/>
          <w:lang w:bidi="fa-IR"/>
        </w:rPr>
        <w:t xml:space="preserve">گاه </w:t>
      </w:r>
      <w:r w:rsidR="00B135EF">
        <w:rPr>
          <w:rFonts w:cs="B Nazanin" w:hint="cs"/>
          <w:b/>
          <w:bCs w:val="0"/>
          <w:sz w:val="24"/>
          <w:szCs w:val="24"/>
          <w:rtl/>
          <w:lang w:bidi="fa-IR"/>
        </w:rPr>
        <w:t xml:space="preserve">داخلی و خارجی، اخذ مجوزها </w:t>
      </w:r>
      <w:r w:rsidRPr="005E2549">
        <w:rPr>
          <w:rFonts w:cs="B Nazanin" w:hint="cs"/>
          <w:b/>
          <w:bCs w:val="0"/>
          <w:sz w:val="24"/>
          <w:szCs w:val="24"/>
          <w:rtl/>
          <w:lang w:bidi="fa-IR"/>
        </w:rPr>
        <w:t>و خدمات عمومي است.</w:t>
      </w:r>
    </w:p>
    <w:p w:rsidR="007D2297" w:rsidRPr="005E2549" w:rsidRDefault="007D2297" w:rsidP="005E2549">
      <w:pPr>
        <w:jc w:val="both"/>
        <w:rPr>
          <w:rFonts w:cs="B Nazanin"/>
          <w:b/>
          <w:bCs w:val="0"/>
          <w:sz w:val="24"/>
          <w:szCs w:val="24"/>
          <w:rtl/>
          <w:lang w:bidi="fa-IR"/>
        </w:rPr>
      </w:pPr>
      <w:r w:rsidRPr="005E2549">
        <w:rPr>
          <w:rFonts w:cs="B Nazanin" w:hint="cs"/>
          <w:b/>
          <w:bCs w:val="0"/>
          <w:sz w:val="24"/>
          <w:szCs w:val="24"/>
          <w:rtl/>
          <w:lang w:bidi="fa-IR"/>
        </w:rPr>
        <w:t>تبصره 9 ـ 70 درصد هزينه ثبت نام و شرکت در نمايشگاه هاي تخصصي داخلي و 50 درصد هزينه ثبت نام و شرکت در نمايشگاه هاي بين المللي (خارج از کشور) از محل اعتبارات خدماتي قابل پرداخت خواهد بود.</w:t>
      </w:r>
    </w:p>
    <w:p w:rsidR="007D2297" w:rsidRPr="005E2549" w:rsidRDefault="007D2297" w:rsidP="005E2549">
      <w:pPr>
        <w:spacing w:before="240"/>
        <w:jc w:val="both"/>
        <w:rPr>
          <w:rFonts w:cs="B Nazanin"/>
          <w:b/>
          <w:bCs w:val="0"/>
          <w:sz w:val="24"/>
          <w:szCs w:val="24"/>
          <w:rtl/>
          <w:lang w:bidi="fa-IR"/>
        </w:rPr>
      </w:pPr>
      <w:r w:rsidRPr="005E2549">
        <w:rPr>
          <w:rFonts w:cs="B Nazanin" w:hint="cs"/>
          <w:b/>
          <w:bCs w:val="0"/>
          <w:sz w:val="24"/>
          <w:szCs w:val="24"/>
          <w:rtl/>
          <w:lang w:bidi="fa-IR"/>
        </w:rPr>
        <w:t>تبصره 10‌ـ‌</w:t>
      </w:r>
      <w:r w:rsidR="006B16D4" w:rsidRPr="005E2549">
        <w:rPr>
          <w:rFonts w:cs="B Nazanin" w:hint="cs"/>
          <w:b/>
          <w:bCs w:val="0"/>
          <w:sz w:val="24"/>
          <w:szCs w:val="24"/>
          <w:rtl/>
          <w:lang w:bidi="fa-IR"/>
        </w:rPr>
        <w:t xml:space="preserve"> </w:t>
      </w:r>
      <w:r w:rsidRPr="005E2549">
        <w:rPr>
          <w:rFonts w:cs="B Nazanin" w:hint="cs"/>
          <w:b/>
          <w:bCs w:val="0"/>
          <w:sz w:val="24"/>
          <w:szCs w:val="24"/>
          <w:rtl/>
          <w:lang w:bidi="fa-IR"/>
        </w:rPr>
        <w:t>در صورت حضور مرکز رشد دانشگاه در يک نمايشگاه داخلي و حضور چند واحد فناور در يک غرفه مشترک، پرداخت 100 درصد هزينه هاي ثبت نام غرفه و 50 درصد هزينه شرکت يک نفر از هر واحد فناور در نمايشگاه به عهده مرکز بوده و مابقي هزينه ها از محل اعتبار خدماتي واحدهاي فناور حاضر در نمايشگاه به صورت برابر پرداخت خواهد شد.</w:t>
      </w:r>
    </w:p>
    <w:p w:rsidR="007D2297" w:rsidRDefault="006B16D4" w:rsidP="005E2549">
      <w:pPr>
        <w:spacing w:before="240"/>
        <w:jc w:val="both"/>
        <w:rPr>
          <w:rFonts w:cs="B Nazanin" w:hint="cs"/>
          <w:b/>
          <w:bCs w:val="0"/>
          <w:sz w:val="24"/>
          <w:szCs w:val="24"/>
          <w:rtl/>
          <w:lang w:bidi="fa-IR"/>
        </w:rPr>
      </w:pPr>
      <w:r w:rsidRPr="005E2549">
        <w:rPr>
          <w:rFonts w:cs="B Nazanin" w:hint="cs"/>
          <w:b/>
          <w:bCs w:val="0"/>
          <w:sz w:val="24"/>
          <w:szCs w:val="24"/>
          <w:rtl/>
          <w:lang w:bidi="fa-IR"/>
        </w:rPr>
        <w:t>تبصره 11</w:t>
      </w:r>
      <w:r w:rsidR="007D2297" w:rsidRPr="005E2549">
        <w:rPr>
          <w:rFonts w:cs="B Nazanin" w:hint="cs"/>
          <w:b/>
          <w:bCs w:val="0"/>
          <w:sz w:val="24"/>
          <w:szCs w:val="24"/>
          <w:rtl/>
          <w:lang w:bidi="fa-IR"/>
        </w:rPr>
        <w:t xml:space="preserve">ـ </w:t>
      </w:r>
      <w:r w:rsidR="00B752BC">
        <w:rPr>
          <w:rFonts w:cs="B Nazanin" w:hint="cs"/>
          <w:sz w:val="24"/>
          <w:szCs w:val="24"/>
          <w:rtl/>
          <w:lang w:bidi="fa-IR"/>
        </w:rPr>
        <w:t>هزينه اجاره دفتر</w:t>
      </w:r>
      <w:r w:rsidR="007D2297" w:rsidRPr="005E2549">
        <w:rPr>
          <w:rFonts w:cs="B Nazanin" w:hint="cs"/>
          <w:sz w:val="24"/>
          <w:szCs w:val="24"/>
          <w:rtl/>
          <w:lang w:bidi="fa-IR"/>
        </w:rPr>
        <w:t>:</w:t>
      </w:r>
      <w:r w:rsidR="007D2297" w:rsidRPr="005E2549">
        <w:rPr>
          <w:rFonts w:cs="B Nazanin" w:hint="cs"/>
          <w:b/>
          <w:bCs w:val="0"/>
          <w:sz w:val="24"/>
          <w:szCs w:val="24"/>
          <w:rtl/>
          <w:lang w:bidi="fa-IR"/>
        </w:rPr>
        <w:t xml:space="preserve"> قيمت کارشناسي اجاره هر دفتر در مرکز رشد مستقر در محل دانشگاه به صورت سالانه تعيين</w:t>
      </w:r>
      <w:r w:rsidRPr="005E2549">
        <w:rPr>
          <w:rFonts w:cs="B Nazanin" w:hint="cs"/>
          <w:b/>
          <w:bCs w:val="0"/>
          <w:sz w:val="24"/>
          <w:szCs w:val="24"/>
          <w:rtl/>
          <w:lang w:bidi="fa-IR"/>
        </w:rPr>
        <w:t xml:space="preserve"> و به اطلاع</w:t>
      </w:r>
      <w:r w:rsidR="00F4766A" w:rsidRPr="005E2549">
        <w:rPr>
          <w:rFonts w:cs="B Nazanin" w:hint="cs"/>
          <w:b/>
          <w:bCs w:val="0"/>
          <w:sz w:val="24"/>
          <w:szCs w:val="24"/>
          <w:rtl/>
          <w:lang w:bidi="fa-IR"/>
        </w:rPr>
        <w:t xml:space="preserve"> شرکت</w:t>
      </w:r>
      <w:r w:rsidRPr="005E2549">
        <w:rPr>
          <w:rFonts w:cs="B Nazanin" w:hint="cs"/>
          <w:b/>
          <w:bCs w:val="0"/>
          <w:sz w:val="24"/>
          <w:szCs w:val="24"/>
          <w:rtl/>
          <w:lang w:bidi="fa-IR"/>
        </w:rPr>
        <w:t xml:space="preserve"> </w:t>
      </w:r>
      <w:r w:rsidR="00F4766A" w:rsidRPr="005E2549">
        <w:rPr>
          <w:rFonts w:cs="B Nazanin" w:hint="cs"/>
          <w:b/>
          <w:bCs w:val="0"/>
          <w:sz w:val="24"/>
          <w:szCs w:val="24"/>
          <w:rtl/>
          <w:lang w:bidi="fa-IR"/>
        </w:rPr>
        <w:t>ه</w:t>
      </w:r>
      <w:r w:rsidRPr="005E2549">
        <w:rPr>
          <w:rFonts w:cs="B Nazanin" w:hint="cs"/>
          <w:b/>
          <w:bCs w:val="0"/>
          <w:sz w:val="24"/>
          <w:szCs w:val="24"/>
          <w:rtl/>
          <w:lang w:bidi="fa-IR"/>
        </w:rPr>
        <w:t xml:space="preserve">اي مستقر در مرکز يا متقاضيان مي </w:t>
      </w:r>
      <w:r w:rsidR="00F4766A" w:rsidRPr="005E2549">
        <w:rPr>
          <w:rFonts w:cs="B Nazanin" w:hint="cs"/>
          <w:b/>
          <w:bCs w:val="0"/>
          <w:sz w:val="24"/>
          <w:szCs w:val="24"/>
          <w:rtl/>
          <w:lang w:bidi="fa-IR"/>
        </w:rPr>
        <w:t>رسد. هزينه اجاره دفتر مرکز به ترتيب شامل 30، 20 درصد تخفيف نسبت به قيمت کارشناسي همان سال است</w:t>
      </w:r>
      <w:r w:rsidRPr="005E2549">
        <w:rPr>
          <w:rFonts w:cs="B Nazanin" w:hint="cs"/>
          <w:b/>
          <w:bCs w:val="0"/>
          <w:sz w:val="24"/>
          <w:szCs w:val="24"/>
          <w:rtl/>
          <w:lang w:bidi="fa-IR"/>
        </w:rPr>
        <w:t>.</w:t>
      </w:r>
      <w:r w:rsidR="00F56742">
        <w:rPr>
          <w:rFonts w:cs="B Nazanin" w:hint="cs"/>
          <w:b/>
          <w:bCs w:val="0"/>
          <w:sz w:val="24"/>
          <w:szCs w:val="24"/>
          <w:rtl/>
          <w:lang w:bidi="fa-IR"/>
        </w:rPr>
        <w:t xml:space="preserve"> در صورت تصويب شوراي فناوری سلامت</w:t>
      </w:r>
      <w:r w:rsidR="00F4766A" w:rsidRPr="005E2549">
        <w:rPr>
          <w:rFonts w:cs="B Nazanin" w:hint="cs"/>
          <w:b/>
          <w:bCs w:val="0"/>
          <w:sz w:val="24"/>
          <w:szCs w:val="24"/>
          <w:rtl/>
          <w:lang w:bidi="fa-IR"/>
        </w:rPr>
        <w:t xml:space="preserve"> براي استقرار واحد در سال هاي چهارم و پنجم، اين تخفيف 10 درصد خواهد بود</w:t>
      </w:r>
      <w:r w:rsidR="00F56742">
        <w:rPr>
          <w:rFonts w:cs="B Nazanin" w:hint="cs"/>
          <w:b/>
          <w:bCs w:val="0"/>
          <w:sz w:val="24"/>
          <w:szCs w:val="24"/>
          <w:rtl/>
          <w:lang w:bidi="fa-IR"/>
        </w:rPr>
        <w:t xml:space="preserve"> و همچنین شورای فناوری سلامت مجوز تعیین تخفیف صفر تا 100 درصدی را در تمام طول زمان استقرار داراست.</w:t>
      </w:r>
    </w:p>
    <w:p w:rsidR="0032212B" w:rsidRPr="005E2549" w:rsidRDefault="0032212B" w:rsidP="005E2549">
      <w:pPr>
        <w:spacing w:before="240"/>
        <w:jc w:val="both"/>
        <w:rPr>
          <w:rFonts w:cs="B Nazanin"/>
          <w:b/>
          <w:bCs w:val="0"/>
          <w:sz w:val="24"/>
          <w:szCs w:val="24"/>
          <w:rtl/>
          <w:lang w:bidi="fa-IR"/>
        </w:rPr>
      </w:pPr>
    </w:p>
    <w:p w:rsidR="00F4766A" w:rsidRPr="005E2549" w:rsidRDefault="005E2549" w:rsidP="0032212B">
      <w:pPr>
        <w:jc w:val="both"/>
        <w:rPr>
          <w:rFonts w:cs="B Nazanin"/>
          <w:b/>
          <w:bCs w:val="0"/>
          <w:sz w:val="24"/>
          <w:szCs w:val="24"/>
          <w:rtl/>
          <w:lang w:bidi="fa-IR"/>
        </w:rPr>
      </w:pPr>
      <w:r>
        <w:rPr>
          <w:rFonts w:cs="B Nazanin" w:hint="cs"/>
          <w:b/>
          <w:bCs w:val="0"/>
          <w:sz w:val="24"/>
          <w:szCs w:val="24"/>
          <w:rtl/>
          <w:lang w:bidi="fa-IR"/>
        </w:rPr>
        <w:lastRenderedPageBreak/>
        <w:t xml:space="preserve">تبصره 12 </w:t>
      </w:r>
      <w:r w:rsidR="00F4766A" w:rsidRPr="005E2549">
        <w:rPr>
          <w:rFonts w:cs="B Nazanin" w:hint="cs"/>
          <w:b/>
          <w:bCs w:val="0"/>
          <w:sz w:val="24"/>
          <w:szCs w:val="24"/>
          <w:rtl/>
          <w:lang w:bidi="fa-IR"/>
        </w:rPr>
        <w:t xml:space="preserve">ـ </w:t>
      </w:r>
      <w:r w:rsidR="00654056">
        <w:rPr>
          <w:rFonts w:cs="B Nazanin" w:hint="cs"/>
          <w:sz w:val="24"/>
          <w:szCs w:val="24"/>
          <w:rtl/>
          <w:lang w:bidi="fa-IR"/>
        </w:rPr>
        <w:t>پرداخت اجاره بهاي دفتر</w:t>
      </w:r>
      <w:r w:rsidR="00F4766A" w:rsidRPr="005E2549">
        <w:rPr>
          <w:rFonts w:cs="B Nazanin" w:hint="cs"/>
          <w:sz w:val="24"/>
          <w:szCs w:val="24"/>
          <w:rtl/>
          <w:lang w:bidi="fa-IR"/>
        </w:rPr>
        <w:t>:</w:t>
      </w:r>
      <w:r w:rsidR="00F4766A" w:rsidRPr="005E2549">
        <w:rPr>
          <w:rFonts w:cs="B Nazanin" w:hint="cs"/>
          <w:b/>
          <w:bCs w:val="0"/>
          <w:sz w:val="24"/>
          <w:szCs w:val="24"/>
          <w:rtl/>
          <w:lang w:bidi="fa-IR"/>
        </w:rPr>
        <w:t xml:space="preserve"> هر واحد فناور براي </w:t>
      </w:r>
      <w:r w:rsidR="0032212B">
        <w:rPr>
          <w:rFonts w:cs="B Nazanin" w:hint="cs"/>
          <w:b/>
          <w:bCs w:val="0"/>
          <w:sz w:val="24"/>
          <w:szCs w:val="24"/>
          <w:rtl/>
          <w:lang w:bidi="fa-IR"/>
        </w:rPr>
        <w:t>دو سال</w:t>
      </w:r>
      <w:r w:rsidR="00F4766A" w:rsidRPr="005E2549">
        <w:rPr>
          <w:rFonts w:cs="B Nazanin" w:hint="cs"/>
          <w:b/>
          <w:bCs w:val="0"/>
          <w:sz w:val="24"/>
          <w:szCs w:val="24"/>
          <w:rtl/>
          <w:lang w:bidi="fa-IR"/>
        </w:rPr>
        <w:t xml:space="preserve"> اول استقرار در مرکز رشد </w:t>
      </w:r>
      <w:r w:rsidR="0032212B">
        <w:rPr>
          <w:rFonts w:cs="B Nazanin" w:hint="cs"/>
          <w:b/>
          <w:bCs w:val="0"/>
          <w:sz w:val="24"/>
          <w:szCs w:val="24"/>
          <w:rtl/>
          <w:lang w:bidi="fa-IR"/>
        </w:rPr>
        <w:t xml:space="preserve">در صورت تایید شورای فناوری سلامت </w:t>
      </w:r>
      <w:r w:rsidR="00F4766A" w:rsidRPr="005E2549">
        <w:rPr>
          <w:rFonts w:cs="B Nazanin" w:hint="cs"/>
          <w:b/>
          <w:bCs w:val="0"/>
          <w:sz w:val="24"/>
          <w:szCs w:val="24"/>
          <w:rtl/>
          <w:lang w:bidi="fa-IR"/>
        </w:rPr>
        <w:t>نيازي به پرداخت نقدي اجاره بهاي دفتر نيست. مبلغ اجاره بها از محل اعتبار خدماتي قابل محاسبه است</w:t>
      </w:r>
      <w:r w:rsidR="006B16D4" w:rsidRPr="005E2549">
        <w:rPr>
          <w:rFonts w:cs="B Nazanin" w:hint="cs"/>
          <w:b/>
          <w:bCs w:val="0"/>
          <w:sz w:val="24"/>
          <w:szCs w:val="24"/>
          <w:rtl/>
          <w:lang w:bidi="fa-IR"/>
        </w:rPr>
        <w:t>.</w:t>
      </w:r>
      <w:r w:rsidR="00F4766A" w:rsidRPr="005E2549">
        <w:rPr>
          <w:rFonts w:cs="B Nazanin" w:hint="cs"/>
          <w:b/>
          <w:bCs w:val="0"/>
          <w:sz w:val="24"/>
          <w:szCs w:val="24"/>
          <w:rtl/>
          <w:lang w:bidi="fa-IR"/>
        </w:rPr>
        <w:t xml:space="preserve"> ولي براي سال</w:t>
      </w:r>
      <w:r w:rsidR="006B16D4" w:rsidRPr="005E2549">
        <w:rPr>
          <w:rFonts w:cs="B Nazanin" w:hint="cs"/>
          <w:b/>
          <w:bCs w:val="0"/>
          <w:sz w:val="24"/>
          <w:szCs w:val="24"/>
          <w:rtl/>
          <w:lang w:bidi="fa-IR"/>
        </w:rPr>
        <w:t xml:space="preserve"> </w:t>
      </w:r>
      <w:r w:rsidR="0032212B">
        <w:rPr>
          <w:rFonts w:cs="B Nazanin" w:hint="cs"/>
          <w:b/>
          <w:bCs w:val="0"/>
          <w:sz w:val="24"/>
          <w:szCs w:val="24"/>
          <w:rtl/>
          <w:lang w:bidi="fa-IR"/>
        </w:rPr>
        <w:t>هاي</w:t>
      </w:r>
      <w:r w:rsidR="00F4766A" w:rsidRPr="005E2549">
        <w:rPr>
          <w:rFonts w:cs="B Nazanin" w:hint="cs"/>
          <w:b/>
          <w:bCs w:val="0"/>
          <w:sz w:val="24"/>
          <w:szCs w:val="24"/>
          <w:rtl/>
          <w:lang w:bidi="fa-IR"/>
        </w:rPr>
        <w:t xml:space="preserve"> سوم، چهارم و پنجم به تر</w:t>
      </w:r>
      <w:r w:rsidR="006B16D4" w:rsidRPr="005E2549">
        <w:rPr>
          <w:rFonts w:cs="B Nazanin" w:hint="cs"/>
          <w:b/>
          <w:bCs w:val="0"/>
          <w:sz w:val="24"/>
          <w:szCs w:val="24"/>
          <w:rtl/>
          <w:lang w:bidi="fa-IR"/>
        </w:rPr>
        <w:t>تيب نياز است 25، 35، 50 و 75 در</w:t>
      </w:r>
      <w:r w:rsidR="00F4766A" w:rsidRPr="005E2549">
        <w:rPr>
          <w:rFonts w:cs="B Nazanin" w:hint="cs"/>
          <w:b/>
          <w:bCs w:val="0"/>
          <w:sz w:val="24"/>
          <w:szCs w:val="24"/>
          <w:rtl/>
          <w:lang w:bidi="fa-IR"/>
        </w:rPr>
        <w:t>صد مبلغ اجاره بهاي دفتر به صورت نقدي هر سه ماه يکبار به حساب معرفي شده</w:t>
      </w:r>
      <w:r w:rsidR="006B16D4" w:rsidRPr="005E2549">
        <w:rPr>
          <w:rFonts w:cs="B Nazanin" w:hint="cs"/>
          <w:b/>
          <w:bCs w:val="0"/>
          <w:sz w:val="24"/>
          <w:szCs w:val="24"/>
          <w:rtl/>
          <w:lang w:bidi="fa-IR"/>
        </w:rPr>
        <w:t xml:space="preserve"> </w:t>
      </w:r>
      <w:r w:rsidR="00F4766A" w:rsidRPr="005E2549">
        <w:rPr>
          <w:rFonts w:cs="B Nazanin" w:hint="cs"/>
          <w:b/>
          <w:bCs w:val="0"/>
          <w:sz w:val="24"/>
          <w:szCs w:val="24"/>
          <w:rtl/>
          <w:lang w:bidi="fa-IR"/>
        </w:rPr>
        <w:t>از سوي مرکز رشد واريز و يک نسخه از فيش بانکي را به مرکز تحويل نمايد. مابقي مبلغ ازمحل اعتبار خدماتي قابل م</w:t>
      </w:r>
      <w:r w:rsidR="006B16D4" w:rsidRPr="005E2549">
        <w:rPr>
          <w:rFonts w:cs="B Nazanin" w:hint="cs"/>
          <w:b/>
          <w:bCs w:val="0"/>
          <w:sz w:val="24"/>
          <w:szCs w:val="24"/>
          <w:rtl/>
          <w:lang w:bidi="fa-IR"/>
        </w:rPr>
        <w:t>حاسبه است در صورت عدم وجود اعتب</w:t>
      </w:r>
      <w:r w:rsidR="00F4766A" w:rsidRPr="005E2549">
        <w:rPr>
          <w:rFonts w:cs="B Nazanin" w:hint="cs"/>
          <w:b/>
          <w:bCs w:val="0"/>
          <w:sz w:val="24"/>
          <w:szCs w:val="24"/>
          <w:rtl/>
          <w:lang w:bidi="fa-IR"/>
        </w:rPr>
        <w:t>ار خدماتي براي اجاره بها، شرکت موظف است 85 درصد قيمت کارشناسي را هر سه ماه نقداً بپردازد و مابقي آن را به شرکت تخفيف داده شود.</w:t>
      </w:r>
    </w:p>
    <w:p w:rsidR="00F4766A" w:rsidRPr="005E2549" w:rsidRDefault="00F4766A" w:rsidP="005E2549">
      <w:pPr>
        <w:spacing w:before="240"/>
        <w:jc w:val="both"/>
        <w:rPr>
          <w:rFonts w:cs="B Nazanin"/>
          <w:b/>
          <w:bCs w:val="0"/>
          <w:sz w:val="24"/>
          <w:szCs w:val="24"/>
          <w:rtl/>
          <w:lang w:bidi="fa-IR"/>
        </w:rPr>
      </w:pPr>
      <w:r w:rsidRPr="005E2549">
        <w:rPr>
          <w:rFonts w:cs="B Nazanin" w:hint="cs"/>
          <w:b/>
          <w:bCs w:val="0"/>
          <w:sz w:val="24"/>
          <w:szCs w:val="24"/>
          <w:rtl/>
          <w:lang w:bidi="fa-IR"/>
        </w:rPr>
        <w:t>تبصره 13ـ مدير مرکز رشد موظف به کنترل ميزان اعتبار صرف شده براي خدماتي است که دانشگاه</w:t>
      </w:r>
      <w:r w:rsidR="006B16D4" w:rsidRPr="005E2549">
        <w:rPr>
          <w:rFonts w:cs="B Nazanin" w:hint="cs"/>
          <w:b/>
          <w:bCs w:val="0"/>
          <w:sz w:val="24"/>
          <w:szCs w:val="24"/>
          <w:rtl/>
          <w:lang w:bidi="fa-IR"/>
        </w:rPr>
        <w:t xml:space="preserve"> </w:t>
      </w:r>
      <w:r w:rsidRPr="005E2549">
        <w:rPr>
          <w:rFonts w:cs="B Nazanin" w:hint="cs"/>
          <w:b/>
          <w:bCs w:val="0"/>
          <w:sz w:val="24"/>
          <w:szCs w:val="24"/>
          <w:rtl/>
          <w:lang w:bidi="fa-IR"/>
        </w:rPr>
        <w:t>در اختيار واحدهاي فناوري قرار مي دهد.</w:t>
      </w:r>
    </w:p>
    <w:p w:rsidR="00585A09" w:rsidRPr="005E2549" w:rsidRDefault="00654056" w:rsidP="005E2549">
      <w:pPr>
        <w:spacing w:before="240" w:after="240"/>
        <w:jc w:val="both"/>
        <w:rPr>
          <w:rFonts w:cs="B Nazanin"/>
          <w:b/>
          <w:bCs w:val="0"/>
          <w:sz w:val="24"/>
          <w:szCs w:val="24"/>
          <w:rtl/>
          <w:lang w:bidi="fa-IR"/>
        </w:rPr>
      </w:pPr>
      <w:r>
        <w:rPr>
          <w:rFonts w:cs="B Nazanin" w:hint="cs"/>
          <w:b/>
          <w:bCs w:val="0"/>
          <w:sz w:val="24"/>
          <w:szCs w:val="24"/>
          <w:rtl/>
          <w:lang w:bidi="fa-IR"/>
        </w:rPr>
        <w:t>تبصره 14</w:t>
      </w:r>
      <w:r w:rsidR="00F4766A" w:rsidRPr="005E2549">
        <w:rPr>
          <w:rFonts w:cs="B Nazanin" w:hint="cs"/>
          <w:b/>
          <w:bCs w:val="0"/>
          <w:sz w:val="24"/>
          <w:szCs w:val="24"/>
          <w:rtl/>
          <w:lang w:bidi="fa-IR"/>
        </w:rPr>
        <w:t>ـ در صورتي که شرکتي بر اساس شاخص هاي ارزيابي دوره اي، موفق ارزيابي شد، مدير مرکز رشد مي تواند تا 10 درصد اعتبار خدماتي صرف شده آن واحد در هر سال را تخفيف دهد.</w:t>
      </w:r>
    </w:p>
    <w:p w:rsidR="00B34810" w:rsidRPr="005E2549" w:rsidRDefault="00B34810" w:rsidP="005E2549">
      <w:pPr>
        <w:jc w:val="both"/>
        <w:rPr>
          <w:rFonts w:cs="B Nazanin"/>
          <w:sz w:val="24"/>
          <w:szCs w:val="24"/>
          <w:rtl/>
          <w:lang w:bidi="fa-IR"/>
        </w:rPr>
      </w:pPr>
      <w:r w:rsidRPr="005E2549">
        <w:rPr>
          <w:rFonts w:cs="B Nazanin" w:hint="cs"/>
          <w:sz w:val="24"/>
          <w:szCs w:val="24"/>
          <w:rtl/>
          <w:lang w:bidi="fa-IR"/>
        </w:rPr>
        <w:t>ماده 5 ـ ضمانت نامه</w:t>
      </w:r>
    </w:p>
    <w:p w:rsidR="00B34810" w:rsidRPr="005E2549" w:rsidRDefault="00B34810" w:rsidP="005E2549">
      <w:pPr>
        <w:jc w:val="both"/>
        <w:rPr>
          <w:rFonts w:cs="B Nazanin"/>
          <w:b/>
          <w:bCs w:val="0"/>
          <w:sz w:val="24"/>
          <w:szCs w:val="24"/>
          <w:rtl/>
          <w:lang w:bidi="fa-IR"/>
        </w:rPr>
      </w:pPr>
      <w:r w:rsidRPr="005E2549">
        <w:rPr>
          <w:rFonts w:cs="B Nazanin" w:hint="cs"/>
          <w:b/>
          <w:bCs w:val="0"/>
          <w:sz w:val="24"/>
          <w:szCs w:val="24"/>
          <w:rtl/>
          <w:lang w:bidi="fa-IR"/>
        </w:rPr>
        <w:t xml:space="preserve">کليه واحدها براي دريافت خدمات از مرکز رشد ابتدا بايد اعتبار خدماتي براي خود نزد مرکز ايجاد کنند. براي اين منظور بايد در هنگام عقد قرار داد استقرار، سفته اي معادل يک و نيم براي سقف کل اعتبار خدماتي و تحقيقاتي در قرار داد را پس </w:t>
      </w:r>
      <w:r w:rsidRPr="007F28A2">
        <w:rPr>
          <w:rFonts w:cs="B Nazanin" w:hint="cs"/>
          <w:b/>
          <w:bCs w:val="0"/>
          <w:sz w:val="24"/>
          <w:szCs w:val="24"/>
          <w:rtl/>
          <w:lang w:bidi="fa-IR"/>
        </w:rPr>
        <w:t>از ظهر نويسي</w:t>
      </w:r>
      <w:r w:rsidRPr="005E2549">
        <w:rPr>
          <w:rFonts w:cs="B Nazanin" w:hint="cs"/>
          <w:b/>
          <w:bCs w:val="0"/>
          <w:sz w:val="24"/>
          <w:szCs w:val="24"/>
          <w:rtl/>
          <w:lang w:bidi="fa-IR"/>
        </w:rPr>
        <w:t xml:space="preserve"> حداقل دو نفر ضامن نزد مرکز به وديعه بگذارند.</w:t>
      </w:r>
    </w:p>
    <w:p w:rsidR="00B34810" w:rsidRPr="005E2549" w:rsidRDefault="00B34810" w:rsidP="005E2549">
      <w:pPr>
        <w:spacing w:before="240"/>
        <w:jc w:val="both"/>
        <w:rPr>
          <w:rFonts w:cs="B Nazanin"/>
          <w:b/>
          <w:bCs w:val="0"/>
          <w:sz w:val="24"/>
          <w:szCs w:val="24"/>
          <w:rtl/>
          <w:lang w:bidi="fa-IR"/>
        </w:rPr>
      </w:pPr>
      <w:r w:rsidRPr="005E2549">
        <w:rPr>
          <w:rFonts w:cs="B Nazanin" w:hint="cs"/>
          <w:b/>
          <w:bCs w:val="0"/>
          <w:sz w:val="24"/>
          <w:szCs w:val="24"/>
          <w:rtl/>
          <w:lang w:bidi="fa-IR"/>
        </w:rPr>
        <w:t>تبصره 15 ـ واحدهاي تحقيق و توسعه صنايع و دستگاه هاي دولتي و واحدهاي پژوهشي د</w:t>
      </w:r>
      <w:r w:rsidR="0032212B">
        <w:rPr>
          <w:rFonts w:cs="B Nazanin" w:hint="cs"/>
          <w:b/>
          <w:bCs w:val="0"/>
          <w:sz w:val="24"/>
          <w:szCs w:val="24"/>
          <w:rtl/>
          <w:lang w:bidi="fa-IR"/>
        </w:rPr>
        <w:t>انشگاه در صورت موافقت شوراي فناوری سلامت</w:t>
      </w:r>
      <w:r w:rsidRPr="005E2549">
        <w:rPr>
          <w:rFonts w:cs="B Nazanin" w:hint="cs"/>
          <w:b/>
          <w:bCs w:val="0"/>
          <w:sz w:val="24"/>
          <w:szCs w:val="24"/>
          <w:rtl/>
          <w:lang w:bidi="fa-IR"/>
        </w:rPr>
        <w:t xml:space="preserve"> مي توانند با امضاي تعهدنامه محضري توسط نماينده واحد، مدير و معاونت اداري و مالي دستگاه، بدون ارائه سفته بازپرداخت بدهي هاي خود را به مرکز ضمانت کنند.</w:t>
      </w:r>
    </w:p>
    <w:p w:rsidR="00B34810" w:rsidRPr="005E2549" w:rsidRDefault="00B34810" w:rsidP="005E2549">
      <w:pPr>
        <w:spacing w:before="240"/>
        <w:jc w:val="both"/>
        <w:rPr>
          <w:rFonts w:cs="B Nazanin"/>
          <w:b/>
          <w:bCs w:val="0"/>
          <w:sz w:val="24"/>
          <w:szCs w:val="24"/>
          <w:rtl/>
          <w:lang w:bidi="fa-IR"/>
        </w:rPr>
      </w:pPr>
      <w:r w:rsidRPr="005E2549">
        <w:rPr>
          <w:rFonts w:cs="B Nazanin" w:hint="cs"/>
          <w:b/>
          <w:bCs w:val="0"/>
          <w:sz w:val="24"/>
          <w:szCs w:val="24"/>
          <w:rtl/>
          <w:lang w:bidi="fa-IR"/>
        </w:rPr>
        <w:t xml:space="preserve">تبصره 16 ـ واحدهاي دانشگاهي که اعضاي آن عضو هيات علمي دانشگاه </w:t>
      </w:r>
      <w:r w:rsidR="00920171" w:rsidRPr="005E2549">
        <w:rPr>
          <w:rFonts w:cs="B Nazanin" w:hint="cs"/>
          <w:b/>
          <w:bCs w:val="0"/>
          <w:sz w:val="24"/>
          <w:szCs w:val="24"/>
          <w:rtl/>
          <w:lang w:bidi="fa-IR"/>
        </w:rPr>
        <w:t xml:space="preserve">ها </w:t>
      </w:r>
      <w:r w:rsidRPr="005E2549">
        <w:rPr>
          <w:rFonts w:cs="B Nazanin" w:hint="cs"/>
          <w:b/>
          <w:bCs w:val="0"/>
          <w:sz w:val="24"/>
          <w:szCs w:val="24"/>
          <w:rtl/>
          <w:lang w:bidi="fa-IR"/>
        </w:rPr>
        <w:t>هستند مي توانند با ارائه تعهدنامه و چک و بدون ارائه سفته به مرکز، بازپرداخت بدهي خود را به مرکز ضمانت کنند.</w:t>
      </w:r>
    </w:p>
    <w:p w:rsidR="00B34810" w:rsidRPr="005E2549" w:rsidRDefault="00B34810" w:rsidP="005E2549">
      <w:pPr>
        <w:spacing w:before="240"/>
        <w:jc w:val="both"/>
        <w:rPr>
          <w:rFonts w:cs="B Nazanin"/>
          <w:b/>
          <w:bCs w:val="0"/>
          <w:sz w:val="24"/>
          <w:szCs w:val="24"/>
          <w:rtl/>
          <w:lang w:bidi="fa-IR"/>
        </w:rPr>
      </w:pPr>
      <w:r w:rsidRPr="005E2549">
        <w:rPr>
          <w:rFonts w:cs="B Nazanin" w:hint="cs"/>
          <w:b/>
          <w:bCs w:val="0"/>
          <w:sz w:val="24"/>
          <w:szCs w:val="24"/>
          <w:rtl/>
          <w:lang w:bidi="fa-IR"/>
        </w:rPr>
        <w:t>تبصره 17 ـ قرار داد و سفته ها بايد توسط کساني که مطابق اساسنامه شرکت حق امضاء دارند امضاء شود.</w:t>
      </w:r>
    </w:p>
    <w:p w:rsidR="00B34810" w:rsidRPr="005E2549" w:rsidRDefault="00B34810" w:rsidP="005E2549">
      <w:pPr>
        <w:spacing w:before="240"/>
        <w:jc w:val="both"/>
        <w:rPr>
          <w:rFonts w:cs="B Nazanin"/>
          <w:b/>
          <w:bCs w:val="0"/>
          <w:sz w:val="24"/>
          <w:szCs w:val="24"/>
          <w:rtl/>
          <w:lang w:bidi="fa-IR"/>
        </w:rPr>
      </w:pPr>
      <w:r w:rsidRPr="005E2549">
        <w:rPr>
          <w:rFonts w:cs="B Nazanin" w:hint="cs"/>
          <w:b/>
          <w:bCs w:val="0"/>
          <w:sz w:val="24"/>
          <w:szCs w:val="24"/>
          <w:rtl/>
          <w:lang w:bidi="fa-IR"/>
        </w:rPr>
        <w:t>تبصره 18 ـ واحدهاي مستقر در مرکز رشد در زمان انعقاد قرار داد بايد شماره حساب شرکت يا هسته هاي فناور را به طور کتبي به امور مالي مرکز اعلام کنند چک هاي مرکز به شماره حساب اعلام شده صادر خواهد شد و اين شماره حساب در قرار دادهاي واحد ذکر مي شود.</w:t>
      </w:r>
    </w:p>
    <w:p w:rsidR="005B4DCD" w:rsidRPr="005E2549" w:rsidRDefault="00B34810" w:rsidP="005E2549">
      <w:pPr>
        <w:spacing w:before="240"/>
        <w:jc w:val="both"/>
        <w:rPr>
          <w:rFonts w:cs="B Nazanin"/>
          <w:b/>
          <w:bCs w:val="0"/>
          <w:sz w:val="24"/>
          <w:szCs w:val="24"/>
          <w:rtl/>
          <w:lang w:bidi="fa-IR"/>
        </w:rPr>
      </w:pPr>
      <w:r w:rsidRPr="005E2549">
        <w:rPr>
          <w:rFonts w:cs="B Nazanin" w:hint="cs"/>
          <w:b/>
          <w:bCs w:val="0"/>
          <w:sz w:val="24"/>
          <w:szCs w:val="24"/>
          <w:rtl/>
          <w:lang w:bidi="fa-IR"/>
        </w:rPr>
        <w:t xml:space="preserve">تبصره 19 ـ ساير نکات مورد نياز براي عقد قرار داد مطابق آيين </w:t>
      </w:r>
      <w:r w:rsidR="005B4DCD" w:rsidRPr="005E2549">
        <w:rPr>
          <w:rFonts w:cs="B Nazanin" w:hint="cs"/>
          <w:b/>
          <w:bCs w:val="0"/>
          <w:sz w:val="24"/>
          <w:szCs w:val="24"/>
          <w:rtl/>
          <w:lang w:bidi="fa-IR"/>
        </w:rPr>
        <w:t>عقد قرار داد مر</w:t>
      </w:r>
      <w:r w:rsidR="00920171" w:rsidRPr="005E2549">
        <w:rPr>
          <w:rFonts w:cs="B Nazanin" w:hint="cs"/>
          <w:b/>
          <w:bCs w:val="0"/>
          <w:sz w:val="24"/>
          <w:szCs w:val="24"/>
          <w:rtl/>
          <w:lang w:bidi="fa-IR"/>
        </w:rPr>
        <w:t>کز رشد با واحدهاي فناور مي باشد.</w:t>
      </w:r>
    </w:p>
    <w:p w:rsidR="005B4DCD" w:rsidRPr="005E2549" w:rsidRDefault="005B4DCD" w:rsidP="005E2549">
      <w:pPr>
        <w:spacing w:before="240"/>
        <w:jc w:val="both"/>
        <w:rPr>
          <w:rFonts w:cs="B Nazanin"/>
          <w:sz w:val="24"/>
          <w:szCs w:val="24"/>
          <w:rtl/>
          <w:lang w:bidi="fa-IR"/>
        </w:rPr>
      </w:pPr>
      <w:r w:rsidRPr="005E2549">
        <w:rPr>
          <w:rFonts w:cs="B Nazanin" w:hint="cs"/>
          <w:sz w:val="24"/>
          <w:szCs w:val="24"/>
          <w:rtl/>
          <w:lang w:bidi="fa-IR"/>
        </w:rPr>
        <w:t>ماده 6 ـ نحوه پرداخت تسهيلات</w:t>
      </w:r>
    </w:p>
    <w:p w:rsidR="005B4DCD" w:rsidRPr="005E2549" w:rsidRDefault="005B4DCD" w:rsidP="005E2549">
      <w:pPr>
        <w:jc w:val="both"/>
        <w:rPr>
          <w:rFonts w:cs="B Nazanin"/>
          <w:sz w:val="24"/>
          <w:szCs w:val="24"/>
          <w:rtl/>
          <w:lang w:bidi="fa-IR"/>
        </w:rPr>
      </w:pPr>
      <w:r w:rsidRPr="005E2549">
        <w:rPr>
          <w:rFonts w:cs="B Nazanin" w:hint="cs"/>
          <w:sz w:val="24"/>
          <w:szCs w:val="24"/>
          <w:rtl/>
          <w:lang w:bidi="fa-IR"/>
        </w:rPr>
        <w:t>الف ـ واحدهاي فناور مستقر در دوره رشد مقدماتي</w:t>
      </w:r>
    </w:p>
    <w:p w:rsidR="005B4DCD" w:rsidRPr="005E2549" w:rsidRDefault="005B4DCD" w:rsidP="005E2549">
      <w:pPr>
        <w:spacing w:after="240"/>
        <w:jc w:val="both"/>
        <w:rPr>
          <w:rFonts w:cs="B Nazanin"/>
          <w:b/>
          <w:bCs w:val="0"/>
          <w:sz w:val="24"/>
          <w:szCs w:val="24"/>
          <w:rtl/>
          <w:lang w:bidi="fa-IR"/>
        </w:rPr>
      </w:pPr>
      <w:r w:rsidRPr="005E2549">
        <w:rPr>
          <w:rFonts w:cs="B Nazanin" w:hint="cs"/>
          <w:b/>
          <w:bCs w:val="0"/>
          <w:sz w:val="24"/>
          <w:szCs w:val="24"/>
          <w:rtl/>
          <w:lang w:bidi="fa-IR"/>
        </w:rPr>
        <w:t>بازپرداخت تسهيلات دوره پيش رشد براي واحدهاي فناور پس از خروج با در نظر گرفتن شش ماه مهلت مطابق جدول (1) مي باشد.</w:t>
      </w:r>
    </w:p>
    <w:p w:rsidR="005B4DCD" w:rsidRPr="005E2549" w:rsidRDefault="00E155A5" w:rsidP="005E2549">
      <w:pPr>
        <w:jc w:val="both"/>
        <w:rPr>
          <w:rFonts w:cs="B Nazanin"/>
          <w:b/>
          <w:bCs w:val="0"/>
          <w:sz w:val="24"/>
          <w:szCs w:val="24"/>
          <w:rtl/>
          <w:lang w:bidi="fa-IR"/>
        </w:rPr>
      </w:pPr>
      <w:r w:rsidRPr="005E2549">
        <w:rPr>
          <w:rFonts w:cs="B Nazanin" w:hint="cs"/>
          <w:b/>
          <w:bCs w:val="0"/>
          <w:sz w:val="24"/>
          <w:szCs w:val="24"/>
          <w:rtl/>
          <w:lang w:bidi="fa-IR"/>
        </w:rPr>
        <w:t>جدول 1</w:t>
      </w:r>
      <w:r w:rsidR="005B4DCD" w:rsidRPr="005E2549">
        <w:rPr>
          <w:rFonts w:cs="B Nazanin" w:hint="cs"/>
          <w:b/>
          <w:bCs w:val="0"/>
          <w:sz w:val="24"/>
          <w:szCs w:val="24"/>
          <w:rtl/>
          <w:lang w:bidi="fa-IR"/>
        </w:rPr>
        <w:t>ـ‌ ميزان و نحوه باز پرداخ</w:t>
      </w:r>
      <w:r w:rsidRPr="005E2549">
        <w:rPr>
          <w:rFonts w:cs="B Nazanin" w:hint="cs"/>
          <w:b/>
          <w:bCs w:val="0"/>
          <w:sz w:val="24"/>
          <w:szCs w:val="24"/>
          <w:rtl/>
          <w:lang w:bidi="fa-IR"/>
        </w:rPr>
        <w:t>ت هزينه ها در دور</w:t>
      </w:r>
      <w:r w:rsidR="00920171" w:rsidRPr="005E2549">
        <w:rPr>
          <w:rFonts w:cs="B Nazanin" w:hint="cs"/>
          <w:b/>
          <w:bCs w:val="0"/>
          <w:sz w:val="24"/>
          <w:szCs w:val="24"/>
          <w:rtl/>
          <w:lang w:bidi="fa-IR"/>
        </w:rPr>
        <w:t>ه رشد مقدماتي</w:t>
      </w:r>
      <w:r w:rsidR="00493D0F">
        <w:rPr>
          <w:rFonts w:cs="B Nazanin" w:hint="cs"/>
          <w:b/>
          <w:bCs w:val="0"/>
          <w:sz w:val="24"/>
          <w:szCs w:val="24"/>
          <w:rtl/>
          <w:lang w:bidi="fa-IR"/>
        </w:rPr>
        <w:t xml:space="preserve"> یا پیش رشد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3060"/>
        <w:gridCol w:w="2520"/>
        <w:gridCol w:w="2520"/>
      </w:tblGrid>
      <w:tr w:rsidR="005B4DCD" w:rsidRPr="005E2549" w:rsidTr="004A2EAE">
        <w:tc>
          <w:tcPr>
            <w:tcW w:w="1272" w:type="dxa"/>
          </w:tcPr>
          <w:p w:rsidR="005B4DCD" w:rsidRPr="005E2549" w:rsidRDefault="005B4DCD" w:rsidP="004A2EAE">
            <w:pPr>
              <w:jc w:val="center"/>
              <w:rPr>
                <w:rFonts w:cs="B Nazanin"/>
                <w:b/>
                <w:bCs w:val="0"/>
                <w:sz w:val="24"/>
                <w:szCs w:val="24"/>
                <w:rtl/>
                <w:lang w:bidi="fa-IR"/>
              </w:rPr>
            </w:pPr>
            <w:r w:rsidRPr="005E2549">
              <w:rPr>
                <w:rFonts w:cs="B Nazanin" w:hint="cs"/>
                <w:b/>
                <w:bCs w:val="0"/>
                <w:sz w:val="24"/>
                <w:szCs w:val="24"/>
                <w:rtl/>
                <w:lang w:bidi="fa-IR"/>
              </w:rPr>
              <w:t>واحد فناور</w:t>
            </w:r>
          </w:p>
        </w:tc>
        <w:tc>
          <w:tcPr>
            <w:tcW w:w="3060" w:type="dxa"/>
          </w:tcPr>
          <w:p w:rsidR="005B4DCD" w:rsidRPr="005E2549" w:rsidRDefault="005B4DCD" w:rsidP="004A2EAE">
            <w:pPr>
              <w:jc w:val="center"/>
              <w:rPr>
                <w:rFonts w:cs="B Nazanin"/>
                <w:b/>
                <w:bCs w:val="0"/>
                <w:sz w:val="24"/>
                <w:szCs w:val="24"/>
                <w:rtl/>
                <w:lang w:bidi="fa-IR"/>
              </w:rPr>
            </w:pPr>
            <w:r w:rsidRPr="005E2549">
              <w:rPr>
                <w:rFonts w:cs="B Nazanin" w:hint="cs"/>
                <w:b/>
                <w:bCs w:val="0"/>
                <w:sz w:val="24"/>
                <w:szCs w:val="24"/>
                <w:rtl/>
                <w:lang w:bidi="fa-IR"/>
              </w:rPr>
              <w:t>بازپرداخت نقدي</w:t>
            </w:r>
          </w:p>
          <w:p w:rsidR="005B4DCD" w:rsidRPr="005E2549" w:rsidRDefault="005B4DCD" w:rsidP="004A2EAE">
            <w:pPr>
              <w:jc w:val="center"/>
              <w:rPr>
                <w:rFonts w:cs="B Nazanin"/>
                <w:b/>
                <w:bCs w:val="0"/>
                <w:sz w:val="24"/>
                <w:szCs w:val="24"/>
                <w:rtl/>
                <w:lang w:bidi="fa-IR"/>
              </w:rPr>
            </w:pPr>
            <w:r w:rsidRPr="005E2549">
              <w:rPr>
                <w:rFonts w:cs="B Nazanin" w:hint="cs"/>
                <w:b/>
                <w:bCs w:val="0"/>
                <w:sz w:val="24"/>
                <w:szCs w:val="24"/>
                <w:rtl/>
                <w:lang w:bidi="fa-IR"/>
              </w:rPr>
              <w:t>پس از پايان مهلت شش ماهه</w:t>
            </w:r>
          </w:p>
        </w:tc>
        <w:tc>
          <w:tcPr>
            <w:tcW w:w="2520" w:type="dxa"/>
          </w:tcPr>
          <w:p w:rsidR="005B4DCD" w:rsidRPr="005E2549" w:rsidRDefault="00920171" w:rsidP="004A2EAE">
            <w:pPr>
              <w:jc w:val="center"/>
              <w:rPr>
                <w:rFonts w:cs="B Nazanin"/>
                <w:b/>
                <w:bCs w:val="0"/>
                <w:sz w:val="24"/>
                <w:szCs w:val="24"/>
                <w:rtl/>
                <w:lang w:bidi="fa-IR"/>
              </w:rPr>
            </w:pPr>
            <w:r w:rsidRPr="005E2549">
              <w:rPr>
                <w:rFonts w:cs="B Nazanin" w:hint="cs"/>
                <w:b/>
                <w:bCs w:val="0"/>
                <w:sz w:val="24"/>
                <w:szCs w:val="24"/>
                <w:rtl/>
                <w:lang w:bidi="fa-IR"/>
              </w:rPr>
              <w:t>باز پرداخت در اقساط 12 ماهه</w:t>
            </w:r>
          </w:p>
        </w:tc>
        <w:tc>
          <w:tcPr>
            <w:tcW w:w="2520" w:type="dxa"/>
          </w:tcPr>
          <w:p w:rsidR="005B4DCD" w:rsidRPr="005E2549" w:rsidRDefault="00493D0F" w:rsidP="00493D0F">
            <w:pPr>
              <w:jc w:val="center"/>
              <w:rPr>
                <w:rFonts w:cs="B Nazanin"/>
                <w:b/>
                <w:bCs w:val="0"/>
                <w:sz w:val="24"/>
                <w:szCs w:val="24"/>
                <w:rtl/>
                <w:lang w:bidi="fa-IR"/>
              </w:rPr>
            </w:pPr>
            <w:r>
              <w:rPr>
                <w:rFonts w:cs="B Nazanin" w:hint="cs"/>
                <w:b/>
                <w:bCs w:val="0"/>
                <w:sz w:val="24"/>
                <w:szCs w:val="24"/>
                <w:rtl/>
                <w:lang w:bidi="fa-IR"/>
              </w:rPr>
              <w:t>بازپرداخت در اقساط 18</w:t>
            </w:r>
            <w:r w:rsidR="00BA4A2F" w:rsidRPr="005E2549">
              <w:rPr>
                <w:rFonts w:cs="B Nazanin" w:hint="cs"/>
                <w:b/>
                <w:bCs w:val="0"/>
                <w:sz w:val="24"/>
                <w:szCs w:val="24"/>
                <w:rtl/>
                <w:lang w:bidi="fa-IR"/>
              </w:rPr>
              <w:t xml:space="preserve"> ماهه</w:t>
            </w:r>
          </w:p>
        </w:tc>
      </w:tr>
      <w:tr w:rsidR="005B4DCD" w:rsidRPr="005E2549" w:rsidTr="004A2EAE">
        <w:tc>
          <w:tcPr>
            <w:tcW w:w="1272" w:type="dxa"/>
          </w:tcPr>
          <w:p w:rsidR="005B4DCD" w:rsidRPr="005E2549" w:rsidRDefault="00BA4A2F" w:rsidP="004A2EAE">
            <w:pPr>
              <w:jc w:val="center"/>
              <w:rPr>
                <w:rFonts w:cs="B Nazanin"/>
                <w:b/>
                <w:bCs w:val="0"/>
                <w:sz w:val="24"/>
                <w:szCs w:val="24"/>
                <w:rtl/>
                <w:lang w:bidi="fa-IR"/>
              </w:rPr>
            </w:pPr>
            <w:r w:rsidRPr="005E2549">
              <w:rPr>
                <w:rFonts w:cs="B Nazanin" w:hint="cs"/>
                <w:b/>
                <w:bCs w:val="0"/>
                <w:sz w:val="24"/>
                <w:szCs w:val="24"/>
                <w:rtl/>
                <w:lang w:bidi="fa-IR"/>
              </w:rPr>
              <w:t>رشد مقدماتي</w:t>
            </w:r>
          </w:p>
        </w:tc>
        <w:tc>
          <w:tcPr>
            <w:tcW w:w="3060" w:type="dxa"/>
          </w:tcPr>
          <w:p w:rsidR="005B4DCD" w:rsidRPr="005E2549" w:rsidRDefault="00BA4A2F" w:rsidP="004A2EAE">
            <w:pPr>
              <w:jc w:val="center"/>
              <w:rPr>
                <w:rFonts w:cs="B Nazanin"/>
                <w:b/>
                <w:bCs w:val="0"/>
                <w:sz w:val="24"/>
                <w:szCs w:val="24"/>
                <w:rtl/>
                <w:lang w:bidi="fa-IR"/>
              </w:rPr>
            </w:pPr>
            <w:r w:rsidRPr="005E2549">
              <w:rPr>
                <w:rFonts w:cs="B Nazanin" w:hint="cs"/>
                <w:b/>
                <w:bCs w:val="0"/>
                <w:sz w:val="24"/>
                <w:szCs w:val="24"/>
                <w:rtl/>
                <w:lang w:bidi="fa-IR"/>
              </w:rPr>
              <w:t>يک برابر بدهي هاي واحد بصورت يکجا</w:t>
            </w:r>
          </w:p>
        </w:tc>
        <w:tc>
          <w:tcPr>
            <w:tcW w:w="2520" w:type="dxa"/>
          </w:tcPr>
          <w:p w:rsidR="005B4DCD" w:rsidRPr="005E2549" w:rsidRDefault="00BA4A2F" w:rsidP="00493D0F">
            <w:pPr>
              <w:jc w:val="center"/>
              <w:rPr>
                <w:rFonts w:cs="B Nazanin"/>
                <w:b/>
                <w:bCs w:val="0"/>
                <w:sz w:val="24"/>
                <w:szCs w:val="24"/>
                <w:rtl/>
                <w:lang w:bidi="fa-IR"/>
              </w:rPr>
            </w:pPr>
            <w:r w:rsidRPr="005E2549">
              <w:rPr>
                <w:rFonts w:cs="B Nazanin" w:hint="cs"/>
                <w:b/>
                <w:bCs w:val="0"/>
                <w:sz w:val="24"/>
                <w:szCs w:val="24"/>
                <w:rtl/>
                <w:lang w:bidi="fa-IR"/>
              </w:rPr>
              <w:t>اقساط 12 ماهه</w:t>
            </w:r>
            <w:r w:rsidR="00493D0F">
              <w:rPr>
                <w:rFonts w:cs="B Nazanin" w:hint="cs"/>
                <w:b/>
                <w:bCs w:val="0"/>
                <w:sz w:val="24"/>
                <w:szCs w:val="24"/>
                <w:rtl/>
                <w:lang w:bidi="fa-IR"/>
              </w:rPr>
              <w:t xml:space="preserve"> با سود 7 درصد</w:t>
            </w:r>
          </w:p>
        </w:tc>
        <w:tc>
          <w:tcPr>
            <w:tcW w:w="2520" w:type="dxa"/>
          </w:tcPr>
          <w:p w:rsidR="005B4DCD" w:rsidRPr="005E2549" w:rsidRDefault="00493D0F" w:rsidP="00493D0F">
            <w:pPr>
              <w:jc w:val="center"/>
              <w:rPr>
                <w:rFonts w:cs="B Nazanin"/>
                <w:b/>
                <w:bCs w:val="0"/>
                <w:sz w:val="24"/>
                <w:szCs w:val="24"/>
                <w:rtl/>
                <w:lang w:bidi="fa-IR"/>
              </w:rPr>
            </w:pPr>
            <w:r>
              <w:rPr>
                <w:rFonts w:cs="B Nazanin" w:hint="cs"/>
                <w:b/>
                <w:bCs w:val="0"/>
                <w:sz w:val="24"/>
                <w:szCs w:val="24"/>
                <w:rtl/>
                <w:lang w:bidi="fa-IR"/>
              </w:rPr>
              <w:t xml:space="preserve"> اقساط 18</w:t>
            </w:r>
            <w:r w:rsidR="00BA4A2F" w:rsidRPr="005E2549">
              <w:rPr>
                <w:rFonts w:cs="B Nazanin" w:hint="cs"/>
                <w:b/>
                <w:bCs w:val="0"/>
                <w:sz w:val="24"/>
                <w:szCs w:val="24"/>
                <w:rtl/>
                <w:lang w:bidi="fa-IR"/>
              </w:rPr>
              <w:t xml:space="preserve"> ماهه</w:t>
            </w:r>
            <w:r>
              <w:rPr>
                <w:rFonts w:cs="B Nazanin" w:hint="cs"/>
                <w:b/>
                <w:bCs w:val="0"/>
                <w:sz w:val="24"/>
                <w:szCs w:val="24"/>
                <w:rtl/>
                <w:lang w:bidi="fa-IR"/>
              </w:rPr>
              <w:t xml:space="preserve"> با سود 7 درصد</w:t>
            </w:r>
          </w:p>
        </w:tc>
      </w:tr>
    </w:tbl>
    <w:p w:rsidR="005B4DCD" w:rsidRPr="005E2549" w:rsidRDefault="00A9400C" w:rsidP="007F28A2">
      <w:pPr>
        <w:spacing w:before="240" w:after="240"/>
        <w:jc w:val="both"/>
        <w:rPr>
          <w:rFonts w:cs="B Nazanin"/>
          <w:b/>
          <w:bCs w:val="0"/>
          <w:sz w:val="24"/>
          <w:szCs w:val="24"/>
          <w:rtl/>
          <w:lang w:bidi="fa-IR"/>
        </w:rPr>
      </w:pPr>
      <w:r w:rsidRPr="005E2549">
        <w:rPr>
          <w:rFonts w:cs="B Nazanin" w:hint="cs"/>
          <w:b/>
          <w:bCs w:val="0"/>
          <w:sz w:val="24"/>
          <w:szCs w:val="24"/>
          <w:rtl/>
          <w:lang w:bidi="fa-IR"/>
        </w:rPr>
        <w:lastRenderedPageBreak/>
        <w:t>تبصره 20 ـ جريمه تاخير در دوره رشد مقدماتي برابر مدت</w:t>
      </w:r>
      <w:r w:rsidR="00920171" w:rsidRPr="005E2549">
        <w:rPr>
          <w:rFonts w:cs="B Nazanin" w:hint="cs"/>
          <w:b/>
          <w:bCs w:val="0"/>
          <w:sz w:val="24"/>
          <w:szCs w:val="24"/>
          <w:rtl/>
          <w:lang w:bidi="fa-IR"/>
        </w:rPr>
        <w:t xml:space="preserve"> تاخير در بازپرداخت (برحسب سال) </w:t>
      </w:r>
      <w:r w:rsidRPr="005E2549">
        <w:rPr>
          <w:rFonts w:cs="B Nazanin" w:hint="cs"/>
          <w:b/>
          <w:bCs w:val="0"/>
          <w:sz w:val="24"/>
          <w:szCs w:val="24"/>
          <w:rtl/>
          <w:lang w:bidi="fa-IR"/>
        </w:rPr>
        <w:t>ضرب در 03/0 بخشي از بدهي که تاخير داشته است محاسبه مي شود.</w:t>
      </w:r>
    </w:p>
    <w:p w:rsidR="004B2197" w:rsidRPr="005E2549" w:rsidRDefault="007F28A2" w:rsidP="007F28A2">
      <w:pPr>
        <w:spacing w:after="240"/>
        <w:jc w:val="both"/>
        <w:rPr>
          <w:rFonts w:cs="B Nazanin"/>
          <w:b/>
          <w:bCs w:val="0"/>
          <w:sz w:val="24"/>
          <w:szCs w:val="24"/>
          <w:rtl/>
          <w:lang w:bidi="fa-IR"/>
        </w:rPr>
      </w:pPr>
      <w:r>
        <w:rPr>
          <w:rFonts w:cs="B Nazanin" w:hint="cs"/>
          <w:b/>
          <w:bCs w:val="0"/>
          <w:sz w:val="24"/>
          <w:szCs w:val="24"/>
          <w:rtl/>
          <w:lang w:bidi="fa-IR"/>
        </w:rPr>
        <w:t xml:space="preserve">تبصره 21 </w:t>
      </w:r>
      <w:r w:rsidR="004B2197" w:rsidRPr="005E2549">
        <w:rPr>
          <w:rFonts w:cs="B Nazanin" w:hint="cs"/>
          <w:b/>
          <w:bCs w:val="0"/>
          <w:sz w:val="24"/>
          <w:szCs w:val="24"/>
          <w:rtl/>
          <w:lang w:bidi="fa-IR"/>
        </w:rPr>
        <w:t>ـ در صورتي که واحد فناور از دوره پيش رشد به دوره رشد منتقل شود، تعهدات دوره رشد مقدماتي آن به دوره رشد منتقل مي شود.</w:t>
      </w:r>
    </w:p>
    <w:p w:rsidR="004B2197" w:rsidRPr="005E2549" w:rsidRDefault="004B2197" w:rsidP="005E2549">
      <w:pPr>
        <w:jc w:val="both"/>
        <w:rPr>
          <w:rFonts w:cs="B Nazanin"/>
          <w:sz w:val="24"/>
          <w:szCs w:val="24"/>
          <w:rtl/>
          <w:lang w:bidi="fa-IR"/>
        </w:rPr>
      </w:pPr>
      <w:r w:rsidRPr="005E2549">
        <w:rPr>
          <w:rFonts w:cs="B Nazanin" w:hint="cs"/>
          <w:sz w:val="24"/>
          <w:szCs w:val="24"/>
          <w:rtl/>
          <w:lang w:bidi="fa-IR"/>
        </w:rPr>
        <w:t>ب ـ واحدهاي مستقر در دوره رشد</w:t>
      </w:r>
    </w:p>
    <w:p w:rsidR="004B2197" w:rsidRPr="005E2549" w:rsidRDefault="004B2197" w:rsidP="00100B2E">
      <w:pPr>
        <w:spacing w:after="240"/>
        <w:jc w:val="both"/>
        <w:rPr>
          <w:rFonts w:cs="B Nazanin"/>
          <w:b/>
          <w:bCs w:val="0"/>
          <w:sz w:val="24"/>
          <w:szCs w:val="24"/>
          <w:rtl/>
          <w:lang w:bidi="fa-IR"/>
        </w:rPr>
      </w:pPr>
      <w:r w:rsidRPr="005E2549">
        <w:rPr>
          <w:rFonts w:cs="B Nazanin" w:hint="cs"/>
          <w:b/>
          <w:bCs w:val="0"/>
          <w:sz w:val="24"/>
          <w:szCs w:val="24"/>
          <w:rtl/>
          <w:lang w:bidi="fa-IR"/>
        </w:rPr>
        <w:t xml:space="preserve">زمان بازپرداخت اعتبارات دوره رشد پس از پايان دوره </w:t>
      </w:r>
      <w:r w:rsidR="00100B2E">
        <w:rPr>
          <w:rFonts w:cs="B Nazanin" w:hint="cs"/>
          <w:b/>
          <w:bCs w:val="0"/>
          <w:sz w:val="24"/>
          <w:szCs w:val="24"/>
          <w:rtl/>
          <w:lang w:bidi="fa-IR"/>
        </w:rPr>
        <w:t xml:space="preserve">تنفس </w:t>
      </w:r>
      <w:r w:rsidRPr="005E2549">
        <w:rPr>
          <w:rFonts w:cs="B Nazanin" w:hint="cs"/>
          <w:b/>
          <w:bCs w:val="0"/>
          <w:sz w:val="24"/>
          <w:szCs w:val="24"/>
          <w:rtl/>
          <w:lang w:bidi="fa-IR"/>
        </w:rPr>
        <w:t>بوده و به درخواست مسئول واحد فناور و تاييد مدير مرکز قابل تغيير مي باشد. در هر حال مدت زمان پرداخت و</w:t>
      </w:r>
      <w:r w:rsidR="00100B2E">
        <w:rPr>
          <w:rFonts w:cs="B Nazanin" w:hint="cs"/>
          <w:b/>
          <w:bCs w:val="0"/>
          <w:sz w:val="24"/>
          <w:szCs w:val="24"/>
          <w:rtl/>
          <w:lang w:bidi="fa-IR"/>
        </w:rPr>
        <w:t xml:space="preserve"> تسويه اعتبارات دوره مذکور 18 ماه</w:t>
      </w:r>
      <w:r w:rsidRPr="005E2549">
        <w:rPr>
          <w:rFonts w:cs="B Nazanin" w:hint="cs"/>
          <w:b/>
          <w:bCs w:val="0"/>
          <w:sz w:val="24"/>
          <w:szCs w:val="24"/>
          <w:rtl/>
          <w:lang w:bidi="fa-IR"/>
        </w:rPr>
        <w:t xml:space="preserve"> و در صورت تمديد مدت استقرار به </w:t>
      </w:r>
      <w:r w:rsidR="00100B2E">
        <w:rPr>
          <w:rFonts w:cs="B Nazanin" w:hint="cs"/>
          <w:b/>
          <w:bCs w:val="0"/>
          <w:sz w:val="24"/>
          <w:szCs w:val="24"/>
          <w:rtl/>
          <w:lang w:bidi="fa-IR"/>
        </w:rPr>
        <w:t>36 ماه</w:t>
      </w:r>
      <w:r w:rsidRPr="005E2549">
        <w:rPr>
          <w:rFonts w:cs="B Nazanin" w:hint="cs"/>
          <w:b/>
          <w:bCs w:val="0"/>
          <w:sz w:val="24"/>
          <w:szCs w:val="24"/>
          <w:rtl/>
          <w:lang w:bidi="fa-IR"/>
        </w:rPr>
        <w:t xml:space="preserve"> خواهد رسيد. باز پرداخت تسهيلات دوره رشد براي واحدهاي فنا</w:t>
      </w:r>
      <w:r w:rsidR="00100B2E">
        <w:rPr>
          <w:rFonts w:cs="B Nazanin" w:hint="cs"/>
          <w:b/>
          <w:bCs w:val="0"/>
          <w:sz w:val="24"/>
          <w:szCs w:val="24"/>
          <w:rtl/>
          <w:lang w:bidi="fa-IR"/>
        </w:rPr>
        <w:t>ور پس از خروج با در نظر گرفتن شش</w:t>
      </w:r>
      <w:r w:rsidRPr="005E2549">
        <w:rPr>
          <w:rFonts w:cs="B Nazanin" w:hint="cs"/>
          <w:b/>
          <w:bCs w:val="0"/>
          <w:sz w:val="24"/>
          <w:szCs w:val="24"/>
          <w:rtl/>
          <w:lang w:bidi="fa-IR"/>
        </w:rPr>
        <w:t xml:space="preserve"> ماه مهلت مطابق جدول (2) مي باشد.</w:t>
      </w:r>
    </w:p>
    <w:p w:rsidR="004B2197" w:rsidRPr="005E2549" w:rsidRDefault="004B2197" w:rsidP="005E2549">
      <w:pPr>
        <w:jc w:val="both"/>
        <w:rPr>
          <w:rFonts w:cs="B Nazanin"/>
          <w:b/>
          <w:bCs w:val="0"/>
          <w:sz w:val="24"/>
          <w:szCs w:val="24"/>
          <w:rtl/>
          <w:lang w:bidi="fa-IR"/>
        </w:rPr>
      </w:pPr>
      <w:r w:rsidRPr="005E2549">
        <w:rPr>
          <w:rFonts w:cs="B Nazanin" w:hint="cs"/>
          <w:b/>
          <w:bCs w:val="0"/>
          <w:sz w:val="24"/>
          <w:szCs w:val="24"/>
          <w:rtl/>
          <w:lang w:bidi="fa-IR"/>
        </w:rPr>
        <w:t>جدول 2 ـ ميزان و نحوه ب</w:t>
      </w:r>
      <w:r w:rsidR="0072090B" w:rsidRPr="005E2549">
        <w:rPr>
          <w:rFonts w:cs="B Nazanin" w:hint="cs"/>
          <w:b/>
          <w:bCs w:val="0"/>
          <w:sz w:val="24"/>
          <w:szCs w:val="24"/>
          <w:rtl/>
          <w:lang w:bidi="fa-IR"/>
        </w:rPr>
        <w:t>از پرداخت هزينه ها در دوره رشد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2594"/>
        <w:gridCol w:w="2132"/>
        <w:gridCol w:w="2616"/>
      </w:tblGrid>
      <w:tr w:rsidR="004B2197" w:rsidRPr="005E2549" w:rsidTr="00DC38DD">
        <w:tc>
          <w:tcPr>
            <w:tcW w:w="1670" w:type="dxa"/>
          </w:tcPr>
          <w:p w:rsidR="004B2197" w:rsidRPr="005E2549" w:rsidRDefault="004B2197" w:rsidP="005E2549">
            <w:pPr>
              <w:jc w:val="both"/>
              <w:rPr>
                <w:rFonts w:cs="B Nazanin"/>
                <w:b/>
                <w:bCs w:val="0"/>
                <w:sz w:val="24"/>
                <w:szCs w:val="24"/>
                <w:rtl/>
                <w:lang w:bidi="fa-IR"/>
              </w:rPr>
            </w:pPr>
            <w:r w:rsidRPr="005E2549">
              <w:rPr>
                <w:rFonts w:cs="B Nazanin" w:hint="cs"/>
                <w:b/>
                <w:bCs w:val="0"/>
                <w:sz w:val="24"/>
                <w:szCs w:val="24"/>
                <w:rtl/>
                <w:lang w:bidi="fa-IR"/>
              </w:rPr>
              <w:t>واحد فناور</w:t>
            </w:r>
          </w:p>
        </w:tc>
        <w:tc>
          <w:tcPr>
            <w:tcW w:w="2594" w:type="dxa"/>
          </w:tcPr>
          <w:p w:rsidR="004B2197" w:rsidRPr="005E2549" w:rsidRDefault="004B2197" w:rsidP="005E2549">
            <w:pPr>
              <w:jc w:val="both"/>
              <w:rPr>
                <w:rFonts w:cs="B Nazanin"/>
                <w:b/>
                <w:bCs w:val="0"/>
                <w:sz w:val="24"/>
                <w:szCs w:val="24"/>
                <w:rtl/>
                <w:lang w:bidi="fa-IR"/>
              </w:rPr>
            </w:pPr>
            <w:r w:rsidRPr="005E2549">
              <w:rPr>
                <w:rFonts w:cs="B Nazanin" w:hint="cs"/>
                <w:b/>
                <w:bCs w:val="0"/>
                <w:sz w:val="24"/>
                <w:szCs w:val="24"/>
                <w:rtl/>
                <w:lang w:bidi="fa-IR"/>
              </w:rPr>
              <w:t>باز پرداخت نقدي</w:t>
            </w:r>
          </w:p>
          <w:p w:rsidR="004B2197" w:rsidRPr="005E2549" w:rsidRDefault="00100B2E" w:rsidP="005E2549">
            <w:pPr>
              <w:jc w:val="both"/>
              <w:rPr>
                <w:rFonts w:cs="B Nazanin"/>
                <w:b/>
                <w:bCs w:val="0"/>
                <w:sz w:val="24"/>
                <w:szCs w:val="24"/>
                <w:rtl/>
                <w:lang w:bidi="fa-IR"/>
              </w:rPr>
            </w:pPr>
            <w:r>
              <w:rPr>
                <w:rFonts w:cs="B Nazanin" w:hint="cs"/>
                <w:b/>
                <w:bCs w:val="0"/>
                <w:sz w:val="24"/>
                <w:szCs w:val="24"/>
                <w:rtl/>
                <w:lang w:bidi="fa-IR"/>
              </w:rPr>
              <w:t>پس از پايان مهلت شش</w:t>
            </w:r>
            <w:r w:rsidR="004B2197" w:rsidRPr="005E2549">
              <w:rPr>
                <w:rFonts w:cs="B Nazanin" w:hint="cs"/>
                <w:b/>
                <w:bCs w:val="0"/>
                <w:sz w:val="24"/>
                <w:szCs w:val="24"/>
                <w:rtl/>
                <w:lang w:bidi="fa-IR"/>
              </w:rPr>
              <w:t xml:space="preserve"> ماهه</w:t>
            </w:r>
            <w:r>
              <w:rPr>
                <w:rFonts w:cs="B Nazanin" w:hint="cs"/>
                <w:b/>
                <w:bCs w:val="0"/>
                <w:sz w:val="24"/>
                <w:szCs w:val="24"/>
                <w:rtl/>
                <w:lang w:bidi="fa-IR"/>
              </w:rPr>
              <w:t xml:space="preserve"> تنفس</w:t>
            </w:r>
          </w:p>
        </w:tc>
        <w:tc>
          <w:tcPr>
            <w:tcW w:w="2132" w:type="dxa"/>
          </w:tcPr>
          <w:p w:rsidR="004B2197" w:rsidRPr="005E2549" w:rsidRDefault="00100B2E" w:rsidP="00100B2E">
            <w:pPr>
              <w:jc w:val="both"/>
              <w:rPr>
                <w:rFonts w:cs="B Nazanin"/>
                <w:b/>
                <w:bCs w:val="0"/>
                <w:sz w:val="24"/>
                <w:szCs w:val="24"/>
                <w:rtl/>
                <w:lang w:bidi="fa-IR"/>
              </w:rPr>
            </w:pPr>
            <w:r>
              <w:rPr>
                <w:rFonts w:cs="B Nazanin" w:hint="cs"/>
                <w:b/>
                <w:bCs w:val="0"/>
                <w:sz w:val="24"/>
                <w:szCs w:val="24"/>
                <w:rtl/>
                <w:lang w:bidi="fa-IR"/>
              </w:rPr>
              <w:t>باز پرداخت در اقساط 18</w:t>
            </w:r>
            <w:r w:rsidR="004B2197" w:rsidRPr="005E2549">
              <w:rPr>
                <w:rFonts w:cs="B Nazanin" w:hint="cs"/>
                <w:b/>
                <w:bCs w:val="0"/>
                <w:sz w:val="24"/>
                <w:szCs w:val="24"/>
                <w:rtl/>
                <w:lang w:bidi="fa-IR"/>
              </w:rPr>
              <w:t xml:space="preserve"> ماهه</w:t>
            </w:r>
          </w:p>
        </w:tc>
        <w:tc>
          <w:tcPr>
            <w:tcW w:w="2616" w:type="dxa"/>
          </w:tcPr>
          <w:p w:rsidR="004B2197" w:rsidRPr="005E2549" w:rsidRDefault="00100B2E" w:rsidP="00100B2E">
            <w:pPr>
              <w:jc w:val="both"/>
              <w:rPr>
                <w:rFonts w:cs="B Nazanin"/>
                <w:b/>
                <w:bCs w:val="0"/>
                <w:sz w:val="24"/>
                <w:szCs w:val="24"/>
                <w:rtl/>
                <w:lang w:bidi="fa-IR"/>
              </w:rPr>
            </w:pPr>
            <w:r>
              <w:rPr>
                <w:rFonts w:cs="B Nazanin" w:hint="cs"/>
                <w:b/>
                <w:bCs w:val="0"/>
                <w:sz w:val="24"/>
                <w:szCs w:val="24"/>
                <w:rtl/>
                <w:lang w:bidi="fa-IR"/>
              </w:rPr>
              <w:t>باز پرداخت در اقساط 36</w:t>
            </w:r>
            <w:r w:rsidR="004B2197" w:rsidRPr="005E2549">
              <w:rPr>
                <w:rFonts w:cs="B Nazanin" w:hint="cs"/>
                <w:b/>
                <w:bCs w:val="0"/>
                <w:sz w:val="24"/>
                <w:szCs w:val="24"/>
                <w:rtl/>
                <w:lang w:bidi="fa-IR"/>
              </w:rPr>
              <w:t xml:space="preserve"> ماه</w:t>
            </w:r>
          </w:p>
        </w:tc>
      </w:tr>
      <w:tr w:rsidR="004B2197" w:rsidRPr="005E2549" w:rsidTr="00DC38DD">
        <w:tc>
          <w:tcPr>
            <w:tcW w:w="1670" w:type="dxa"/>
          </w:tcPr>
          <w:p w:rsidR="004B2197" w:rsidRPr="005E2549" w:rsidRDefault="004B2197" w:rsidP="005E2549">
            <w:pPr>
              <w:jc w:val="both"/>
              <w:rPr>
                <w:rFonts w:cs="B Nazanin"/>
                <w:b/>
                <w:bCs w:val="0"/>
                <w:sz w:val="24"/>
                <w:szCs w:val="24"/>
                <w:rtl/>
                <w:lang w:bidi="fa-IR"/>
              </w:rPr>
            </w:pPr>
            <w:r w:rsidRPr="005E2549">
              <w:rPr>
                <w:rFonts w:cs="B Nazanin" w:hint="cs"/>
                <w:b/>
                <w:bCs w:val="0"/>
                <w:sz w:val="24"/>
                <w:szCs w:val="24"/>
                <w:rtl/>
                <w:lang w:bidi="fa-IR"/>
              </w:rPr>
              <w:t>رشد</w:t>
            </w:r>
          </w:p>
        </w:tc>
        <w:tc>
          <w:tcPr>
            <w:tcW w:w="2594" w:type="dxa"/>
          </w:tcPr>
          <w:p w:rsidR="004B2197" w:rsidRPr="005E2549" w:rsidRDefault="004B2197" w:rsidP="005E2549">
            <w:pPr>
              <w:jc w:val="both"/>
              <w:rPr>
                <w:rFonts w:cs="B Nazanin"/>
                <w:b/>
                <w:bCs w:val="0"/>
                <w:sz w:val="24"/>
                <w:szCs w:val="24"/>
                <w:rtl/>
                <w:lang w:bidi="fa-IR"/>
              </w:rPr>
            </w:pPr>
            <w:r w:rsidRPr="005E2549">
              <w:rPr>
                <w:rFonts w:cs="B Nazanin" w:hint="cs"/>
                <w:b/>
                <w:bCs w:val="0"/>
                <w:sz w:val="24"/>
                <w:szCs w:val="24"/>
                <w:rtl/>
                <w:lang w:bidi="fa-IR"/>
              </w:rPr>
              <w:t>يک برابر کليه بدهي هاي واحد بصورت يکجا</w:t>
            </w:r>
          </w:p>
        </w:tc>
        <w:tc>
          <w:tcPr>
            <w:tcW w:w="2132" w:type="dxa"/>
          </w:tcPr>
          <w:p w:rsidR="004B2197" w:rsidRPr="005E2549" w:rsidRDefault="00100B2E" w:rsidP="00100B2E">
            <w:pPr>
              <w:jc w:val="both"/>
              <w:rPr>
                <w:rFonts w:cs="B Nazanin"/>
                <w:b/>
                <w:bCs w:val="0"/>
                <w:sz w:val="24"/>
                <w:szCs w:val="24"/>
                <w:rtl/>
                <w:lang w:bidi="fa-IR"/>
              </w:rPr>
            </w:pPr>
            <w:r>
              <w:rPr>
                <w:rFonts w:cs="B Nazanin" w:hint="cs"/>
                <w:b/>
                <w:bCs w:val="0"/>
                <w:sz w:val="24"/>
                <w:szCs w:val="24"/>
                <w:rtl/>
                <w:lang w:bidi="fa-IR"/>
              </w:rPr>
              <w:t xml:space="preserve"> بصورت اقساط 18</w:t>
            </w:r>
            <w:r w:rsidR="004B2197" w:rsidRPr="005E2549">
              <w:rPr>
                <w:rFonts w:cs="B Nazanin" w:hint="cs"/>
                <w:b/>
                <w:bCs w:val="0"/>
                <w:sz w:val="24"/>
                <w:szCs w:val="24"/>
                <w:rtl/>
                <w:lang w:bidi="fa-IR"/>
              </w:rPr>
              <w:t xml:space="preserve"> ماهه</w:t>
            </w:r>
            <w:r>
              <w:rPr>
                <w:rFonts w:cs="B Nazanin" w:hint="cs"/>
                <w:b/>
                <w:bCs w:val="0"/>
                <w:sz w:val="24"/>
                <w:szCs w:val="24"/>
                <w:rtl/>
                <w:lang w:bidi="fa-IR"/>
              </w:rPr>
              <w:t xml:space="preserve"> با سود 7 درصد</w:t>
            </w:r>
          </w:p>
        </w:tc>
        <w:tc>
          <w:tcPr>
            <w:tcW w:w="2616" w:type="dxa"/>
          </w:tcPr>
          <w:p w:rsidR="004B2197" w:rsidRPr="005E2549" w:rsidRDefault="00100B2E" w:rsidP="00100B2E">
            <w:pPr>
              <w:jc w:val="both"/>
              <w:rPr>
                <w:rFonts w:cs="B Nazanin"/>
                <w:b/>
                <w:bCs w:val="0"/>
                <w:sz w:val="24"/>
                <w:szCs w:val="24"/>
                <w:rtl/>
                <w:lang w:bidi="fa-IR"/>
              </w:rPr>
            </w:pPr>
            <w:r>
              <w:rPr>
                <w:rFonts w:cs="B Nazanin" w:hint="cs"/>
                <w:b/>
                <w:bCs w:val="0"/>
                <w:sz w:val="24"/>
                <w:szCs w:val="24"/>
                <w:rtl/>
                <w:lang w:bidi="fa-IR"/>
              </w:rPr>
              <w:t>بصورت اقساط 36</w:t>
            </w:r>
            <w:r w:rsidR="004B2197" w:rsidRPr="005E2549">
              <w:rPr>
                <w:rFonts w:cs="B Nazanin" w:hint="cs"/>
                <w:b/>
                <w:bCs w:val="0"/>
                <w:sz w:val="24"/>
                <w:szCs w:val="24"/>
                <w:rtl/>
                <w:lang w:bidi="fa-IR"/>
              </w:rPr>
              <w:t xml:space="preserve"> ماهه</w:t>
            </w:r>
            <w:r>
              <w:rPr>
                <w:rFonts w:cs="B Nazanin" w:hint="cs"/>
                <w:b/>
                <w:bCs w:val="0"/>
                <w:sz w:val="24"/>
                <w:szCs w:val="24"/>
                <w:rtl/>
                <w:lang w:bidi="fa-IR"/>
              </w:rPr>
              <w:t xml:space="preserve"> با سود 7 درصد</w:t>
            </w:r>
          </w:p>
        </w:tc>
      </w:tr>
    </w:tbl>
    <w:p w:rsidR="004B2197" w:rsidRPr="005E2549" w:rsidRDefault="007F28A2" w:rsidP="007F28A2">
      <w:pPr>
        <w:spacing w:after="240"/>
        <w:jc w:val="both"/>
        <w:rPr>
          <w:rFonts w:cs="B Nazanin"/>
          <w:b/>
          <w:bCs w:val="0"/>
          <w:sz w:val="24"/>
          <w:szCs w:val="24"/>
          <w:rtl/>
          <w:lang w:bidi="fa-IR"/>
        </w:rPr>
      </w:pPr>
      <w:r>
        <w:rPr>
          <w:rFonts w:cs="B Nazanin" w:hint="cs"/>
          <w:b/>
          <w:bCs w:val="0"/>
          <w:sz w:val="24"/>
          <w:szCs w:val="24"/>
          <w:rtl/>
          <w:lang w:bidi="fa-IR"/>
        </w:rPr>
        <w:t>تبصره 22</w:t>
      </w:r>
      <w:r w:rsidR="00D86EBE" w:rsidRPr="005E2549">
        <w:rPr>
          <w:rFonts w:cs="B Nazanin" w:hint="cs"/>
          <w:b/>
          <w:bCs w:val="0"/>
          <w:sz w:val="24"/>
          <w:szCs w:val="24"/>
          <w:rtl/>
          <w:lang w:bidi="fa-IR"/>
        </w:rPr>
        <w:t>: جريمه تاخير در دوره رشد برابر مدت تاخير در بازپرداخت (برحسب سال) ضريب در 03/0 بخشي از بدهي که تاخير داشته است محاسبه مي شود.</w:t>
      </w:r>
    </w:p>
    <w:p w:rsidR="00D86EBE" w:rsidRPr="005E2549" w:rsidRDefault="007F28A2" w:rsidP="005E2549">
      <w:pPr>
        <w:jc w:val="both"/>
        <w:rPr>
          <w:rFonts w:cs="B Nazanin"/>
          <w:b/>
          <w:bCs w:val="0"/>
          <w:sz w:val="24"/>
          <w:szCs w:val="24"/>
          <w:rtl/>
          <w:lang w:bidi="fa-IR"/>
        </w:rPr>
      </w:pPr>
      <w:r>
        <w:rPr>
          <w:rFonts w:cs="B Nazanin" w:hint="cs"/>
          <w:b/>
          <w:bCs w:val="0"/>
          <w:sz w:val="24"/>
          <w:szCs w:val="24"/>
          <w:rtl/>
          <w:lang w:bidi="fa-IR"/>
        </w:rPr>
        <w:t>تبصره 23</w:t>
      </w:r>
      <w:r w:rsidR="00D86EBE" w:rsidRPr="005E2549">
        <w:rPr>
          <w:rFonts w:cs="B Nazanin" w:hint="cs"/>
          <w:b/>
          <w:bCs w:val="0"/>
          <w:sz w:val="24"/>
          <w:szCs w:val="24"/>
          <w:rtl/>
          <w:lang w:bidi="fa-IR"/>
        </w:rPr>
        <w:t>: در</w:t>
      </w:r>
      <w:r w:rsidR="007C3B98" w:rsidRPr="005E2549">
        <w:rPr>
          <w:rFonts w:cs="B Nazanin" w:hint="cs"/>
          <w:b/>
          <w:bCs w:val="0"/>
          <w:sz w:val="24"/>
          <w:szCs w:val="24"/>
          <w:rtl/>
          <w:lang w:bidi="fa-IR"/>
        </w:rPr>
        <w:t xml:space="preserve"> صورتي که شرکتي بر اساس ارزيابي </w:t>
      </w:r>
      <w:r w:rsidR="00D86EBE" w:rsidRPr="005E2549">
        <w:rPr>
          <w:rFonts w:cs="B Nazanin" w:hint="cs"/>
          <w:b/>
          <w:bCs w:val="0"/>
          <w:sz w:val="24"/>
          <w:szCs w:val="24"/>
          <w:rtl/>
          <w:lang w:bidi="fa-IR"/>
        </w:rPr>
        <w:t>هاي نهايي، شرکتي موفق ارزيابي شد، به پيشنهاد مدير مرکز و با تاييد شوراي مرکز رشد، قسمتي از تعهدات واحدهاي فناور تا سقف معادل 20% آن قابل بخشش به صورت تخفيف تشويقي خواهد بود.</w:t>
      </w:r>
    </w:p>
    <w:p w:rsidR="00D86EBE" w:rsidRPr="005E2549" w:rsidRDefault="007F28A2" w:rsidP="007F28A2">
      <w:pPr>
        <w:spacing w:before="240"/>
        <w:jc w:val="both"/>
        <w:rPr>
          <w:rFonts w:cs="B Nazanin"/>
          <w:b/>
          <w:bCs w:val="0"/>
          <w:sz w:val="24"/>
          <w:szCs w:val="24"/>
          <w:rtl/>
          <w:lang w:bidi="fa-IR"/>
        </w:rPr>
      </w:pPr>
      <w:r>
        <w:rPr>
          <w:rFonts w:cs="B Nazanin" w:hint="cs"/>
          <w:b/>
          <w:bCs w:val="0"/>
          <w:sz w:val="24"/>
          <w:szCs w:val="24"/>
          <w:rtl/>
          <w:lang w:bidi="fa-IR"/>
        </w:rPr>
        <w:t>تبصره 24</w:t>
      </w:r>
      <w:r w:rsidR="00D86EBE" w:rsidRPr="005E2549">
        <w:rPr>
          <w:rFonts w:cs="B Nazanin" w:hint="cs"/>
          <w:b/>
          <w:bCs w:val="0"/>
          <w:sz w:val="24"/>
          <w:szCs w:val="24"/>
          <w:rtl/>
          <w:lang w:bidi="fa-IR"/>
        </w:rPr>
        <w:t>:</w:t>
      </w:r>
      <w:r>
        <w:rPr>
          <w:rFonts w:cs="B Nazanin" w:hint="cs"/>
          <w:b/>
          <w:bCs w:val="0"/>
          <w:sz w:val="24"/>
          <w:szCs w:val="24"/>
          <w:rtl/>
          <w:lang w:bidi="fa-IR"/>
        </w:rPr>
        <w:t xml:space="preserve"> </w:t>
      </w:r>
      <w:r w:rsidR="00D86EBE" w:rsidRPr="005E2549">
        <w:rPr>
          <w:rFonts w:cs="B Nazanin" w:hint="cs"/>
          <w:b/>
          <w:bCs w:val="0"/>
          <w:sz w:val="24"/>
          <w:szCs w:val="24"/>
          <w:rtl/>
          <w:lang w:bidi="fa-IR"/>
        </w:rPr>
        <w:t>در صورت عدم موافقت واحد فناور در دوره حضور در مرکز رشد، اگر با تشخيص مرکز رشد، عدم موفق</w:t>
      </w:r>
      <w:r w:rsidR="00792C1A" w:rsidRPr="005E2549">
        <w:rPr>
          <w:rFonts w:cs="B Nazanin" w:hint="cs"/>
          <w:b/>
          <w:bCs w:val="0"/>
          <w:sz w:val="24"/>
          <w:szCs w:val="24"/>
          <w:rtl/>
          <w:lang w:bidi="fa-IR"/>
        </w:rPr>
        <w:t>ی</w:t>
      </w:r>
      <w:r w:rsidR="00D86EBE" w:rsidRPr="005E2549">
        <w:rPr>
          <w:rFonts w:cs="B Nazanin" w:hint="cs"/>
          <w:b/>
          <w:bCs w:val="0"/>
          <w:sz w:val="24"/>
          <w:szCs w:val="24"/>
          <w:rtl/>
          <w:lang w:bidi="fa-IR"/>
        </w:rPr>
        <w:t>ت در نتيجه ي کوتاهي واحد نبوده باشد، بخشي از مطالبات بر حسب نظر شورا</w:t>
      </w:r>
      <w:r w:rsidR="00100B2E">
        <w:rPr>
          <w:rFonts w:cs="B Nazanin" w:hint="cs"/>
          <w:b/>
          <w:bCs w:val="0"/>
          <w:sz w:val="24"/>
          <w:szCs w:val="24"/>
          <w:rtl/>
          <w:lang w:bidi="fa-IR"/>
        </w:rPr>
        <w:t>ی فناوری سلامت</w:t>
      </w:r>
      <w:r w:rsidR="00D86EBE" w:rsidRPr="005E2549">
        <w:rPr>
          <w:rFonts w:cs="B Nazanin" w:hint="cs"/>
          <w:b/>
          <w:bCs w:val="0"/>
          <w:sz w:val="24"/>
          <w:szCs w:val="24"/>
          <w:rtl/>
          <w:lang w:bidi="fa-IR"/>
        </w:rPr>
        <w:t xml:space="preserve"> بخشيده مي شود.</w:t>
      </w:r>
    </w:p>
    <w:p w:rsidR="00D86EBE" w:rsidRPr="005E2549" w:rsidRDefault="007F28A2" w:rsidP="007F28A2">
      <w:pPr>
        <w:spacing w:before="240" w:after="240"/>
        <w:jc w:val="both"/>
        <w:rPr>
          <w:rFonts w:cs="B Nazanin"/>
          <w:b/>
          <w:bCs w:val="0"/>
          <w:sz w:val="24"/>
          <w:szCs w:val="24"/>
          <w:rtl/>
          <w:lang w:bidi="fa-IR"/>
        </w:rPr>
      </w:pPr>
      <w:r>
        <w:rPr>
          <w:rFonts w:cs="B Nazanin" w:hint="cs"/>
          <w:b/>
          <w:bCs w:val="0"/>
          <w:sz w:val="24"/>
          <w:szCs w:val="24"/>
          <w:rtl/>
          <w:lang w:bidi="fa-IR"/>
        </w:rPr>
        <w:t>تبصره 25</w:t>
      </w:r>
      <w:r w:rsidR="00D86EBE" w:rsidRPr="005E2549">
        <w:rPr>
          <w:rFonts w:cs="B Nazanin" w:hint="cs"/>
          <w:b/>
          <w:bCs w:val="0"/>
          <w:sz w:val="24"/>
          <w:szCs w:val="24"/>
          <w:rtl/>
          <w:lang w:bidi="fa-IR"/>
        </w:rPr>
        <w:t>: در صورتي که واحد فناور پس از خروج از مرکز در بازپرداخت بدهي خود تعلل کند، مرکز اقدامات قانوني براي بازپس گيري بدهي را به عمل خواهد آورد.</w:t>
      </w:r>
    </w:p>
    <w:p w:rsidR="00D86EBE" w:rsidRPr="005E2549" w:rsidRDefault="00D86EBE" w:rsidP="005E2549">
      <w:pPr>
        <w:jc w:val="both"/>
        <w:rPr>
          <w:rFonts w:cs="B Nazanin"/>
          <w:sz w:val="24"/>
          <w:szCs w:val="24"/>
          <w:rtl/>
          <w:lang w:bidi="fa-IR"/>
        </w:rPr>
      </w:pPr>
      <w:r w:rsidRPr="005E2549">
        <w:rPr>
          <w:rFonts w:cs="B Nazanin" w:hint="cs"/>
          <w:sz w:val="24"/>
          <w:szCs w:val="24"/>
          <w:rtl/>
          <w:lang w:bidi="fa-IR"/>
        </w:rPr>
        <w:t>ماده 7 ـ نحوه کنترل و محاسبه هزينه ها</w:t>
      </w:r>
    </w:p>
    <w:p w:rsidR="00D86EBE" w:rsidRPr="005E2549" w:rsidRDefault="00D86EBE" w:rsidP="005E2549">
      <w:pPr>
        <w:jc w:val="both"/>
        <w:rPr>
          <w:rFonts w:cs="B Nazanin"/>
          <w:b/>
          <w:bCs w:val="0"/>
          <w:sz w:val="24"/>
          <w:szCs w:val="24"/>
          <w:rtl/>
          <w:lang w:bidi="fa-IR"/>
        </w:rPr>
      </w:pPr>
      <w:r w:rsidRPr="005E2549">
        <w:rPr>
          <w:rFonts w:cs="B Nazanin" w:hint="cs"/>
          <w:b/>
          <w:bCs w:val="0"/>
          <w:sz w:val="24"/>
          <w:szCs w:val="24"/>
          <w:rtl/>
          <w:lang w:bidi="fa-IR"/>
        </w:rPr>
        <w:t>الف ـ مدير مرکز موظف است نسبت به کنترل و محاسبه هزينه ها تا سقف اعتبارات مصوب اقدام نمايد.</w:t>
      </w:r>
    </w:p>
    <w:p w:rsidR="00D86EBE" w:rsidRPr="005E2549" w:rsidRDefault="00D86EBE" w:rsidP="007F28A2">
      <w:pPr>
        <w:spacing w:after="240"/>
        <w:jc w:val="both"/>
        <w:rPr>
          <w:rFonts w:cs="B Nazanin"/>
          <w:b/>
          <w:bCs w:val="0"/>
          <w:sz w:val="24"/>
          <w:szCs w:val="24"/>
          <w:rtl/>
          <w:lang w:bidi="fa-IR"/>
        </w:rPr>
      </w:pPr>
      <w:r w:rsidRPr="005E2549">
        <w:rPr>
          <w:rFonts w:cs="B Nazanin" w:hint="cs"/>
          <w:b/>
          <w:bCs w:val="0"/>
          <w:sz w:val="24"/>
          <w:szCs w:val="24"/>
          <w:rtl/>
          <w:lang w:bidi="fa-IR"/>
        </w:rPr>
        <w:t>ب ـ هزينه هاي مازاد بر اعتبار مصوب در طول مدت استقرار مي بايست از طريق واحد فناور انجام گيرد و مرکز رشد در اين خصوص هيچ گونه مسئوليتي ندارد.</w:t>
      </w:r>
    </w:p>
    <w:p w:rsidR="0067298D" w:rsidRPr="005E2549" w:rsidRDefault="0067298D" w:rsidP="005E2549">
      <w:pPr>
        <w:jc w:val="both"/>
        <w:rPr>
          <w:rFonts w:cs="B Nazanin"/>
          <w:sz w:val="24"/>
          <w:szCs w:val="24"/>
          <w:rtl/>
          <w:lang w:bidi="fa-IR"/>
        </w:rPr>
      </w:pPr>
      <w:r w:rsidRPr="005E2549">
        <w:rPr>
          <w:rFonts w:cs="B Nazanin" w:hint="cs"/>
          <w:sz w:val="24"/>
          <w:szCs w:val="24"/>
          <w:rtl/>
          <w:lang w:bidi="fa-IR"/>
        </w:rPr>
        <w:t>ماده 8 ـ بازنگري آيين نامه</w:t>
      </w:r>
    </w:p>
    <w:p w:rsidR="0067298D" w:rsidRPr="005E2549" w:rsidRDefault="0067298D" w:rsidP="007F28A2">
      <w:pPr>
        <w:spacing w:after="240"/>
        <w:jc w:val="both"/>
        <w:rPr>
          <w:rFonts w:cs="B Nazanin"/>
          <w:b/>
          <w:bCs w:val="0"/>
          <w:sz w:val="24"/>
          <w:szCs w:val="24"/>
          <w:rtl/>
          <w:lang w:bidi="fa-IR"/>
        </w:rPr>
      </w:pPr>
      <w:r w:rsidRPr="005E2549">
        <w:rPr>
          <w:rFonts w:cs="B Nazanin" w:hint="cs"/>
          <w:b/>
          <w:bCs w:val="0"/>
          <w:sz w:val="24"/>
          <w:szCs w:val="24"/>
          <w:rtl/>
          <w:lang w:bidi="fa-IR"/>
        </w:rPr>
        <w:t xml:space="preserve">هر گونه اصلاح و تغيير در اين آيين نامه به پيشنهاد </w:t>
      </w:r>
      <w:r w:rsidR="00100B2E">
        <w:rPr>
          <w:rFonts w:cs="B Nazanin" w:hint="cs"/>
          <w:b/>
          <w:bCs w:val="0"/>
          <w:sz w:val="24"/>
          <w:szCs w:val="24"/>
          <w:rtl/>
          <w:lang w:bidi="fa-IR"/>
        </w:rPr>
        <w:t>مدير مرکز و تاييد شوراي فناوری سلامت</w:t>
      </w:r>
      <w:r w:rsidRPr="005E2549">
        <w:rPr>
          <w:rFonts w:cs="B Nazanin" w:hint="cs"/>
          <w:b/>
          <w:bCs w:val="0"/>
          <w:sz w:val="24"/>
          <w:szCs w:val="24"/>
          <w:rtl/>
          <w:lang w:bidi="fa-IR"/>
        </w:rPr>
        <w:t xml:space="preserve"> امکان پذير خواهد بود.</w:t>
      </w:r>
    </w:p>
    <w:p w:rsidR="0067298D" w:rsidRPr="00DC38DD" w:rsidRDefault="0067298D" w:rsidP="008F2169">
      <w:pPr>
        <w:spacing w:after="240"/>
        <w:jc w:val="both"/>
        <w:rPr>
          <w:rFonts w:cs="B Nazanin"/>
          <w:b/>
          <w:bCs w:val="0"/>
          <w:sz w:val="24"/>
          <w:szCs w:val="24"/>
          <w:rtl/>
          <w:lang w:bidi="fa-IR"/>
        </w:rPr>
      </w:pPr>
    </w:p>
    <w:sectPr w:rsidR="0067298D" w:rsidRPr="00DC38DD" w:rsidSect="005E2549">
      <w:pgSz w:w="11906" w:h="16838" w:code="9"/>
      <w:pgMar w:top="1134" w:right="1418" w:bottom="1134" w:left="1134" w:header="706" w:footer="706"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06F" w:rsidRDefault="0079706F" w:rsidP="00FA696D">
      <w:r>
        <w:separator/>
      </w:r>
    </w:p>
  </w:endnote>
  <w:endnote w:type="continuationSeparator" w:id="0">
    <w:p w:rsidR="0079706F" w:rsidRDefault="0079706F" w:rsidP="00FA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00002287" w:usb1="80000000" w:usb2="00000008" w:usb3="00000000" w:csb0="000000DF" w:csb1="00000000"/>
  </w:font>
  <w:font w:name="Courier New">
    <w:panose1 w:val="02070309020205020404"/>
    <w:charset w:val="00"/>
    <w:family w:val="modern"/>
    <w:pitch w:val="fixed"/>
    <w:sig w:usb0="00002287" w:usb1="80000000" w:usb2="00000008" w:usb3="00000000" w:csb0="000000DF"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06F" w:rsidRDefault="0079706F" w:rsidP="00FA696D">
      <w:r>
        <w:separator/>
      </w:r>
    </w:p>
  </w:footnote>
  <w:footnote w:type="continuationSeparator" w:id="0">
    <w:p w:rsidR="0079706F" w:rsidRDefault="0079706F" w:rsidP="00FA69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9637D"/>
    <w:multiLevelType w:val="hybridMultilevel"/>
    <w:tmpl w:val="0CC4204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7380017"/>
    <w:multiLevelType w:val="hybridMultilevel"/>
    <w:tmpl w:val="222EA7D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C59"/>
    <w:rsid w:val="00014748"/>
    <w:rsid w:val="00021FFC"/>
    <w:rsid w:val="00052AD9"/>
    <w:rsid w:val="000C0314"/>
    <w:rsid w:val="000F673C"/>
    <w:rsid w:val="00100B2E"/>
    <w:rsid w:val="00223804"/>
    <w:rsid w:val="00224717"/>
    <w:rsid w:val="00231B96"/>
    <w:rsid w:val="00270C9A"/>
    <w:rsid w:val="00275EAA"/>
    <w:rsid w:val="00297B26"/>
    <w:rsid w:val="002A601B"/>
    <w:rsid w:val="002A7EDB"/>
    <w:rsid w:val="002C0690"/>
    <w:rsid w:val="002F613E"/>
    <w:rsid w:val="0030495B"/>
    <w:rsid w:val="0032212B"/>
    <w:rsid w:val="003226DA"/>
    <w:rsid w:val="003234E3"/>
    <w:rsid w:val="00380D94"/>
    <w:rsid w:val="004429CB"/>
    <w:rsid w:val="00472876"/>
    <w:rsid w:val="00482D0F"/>
    <w:rsid w:val="00493D0F"/>
    <w:rsid w:val="004A2EAE"/>
    <w:rsid w:val="004B2197"/>
    <w:rsid w:val="00535969"/>
    <w:rsid w:val="00585A09"/>
    <w:rsid w:val="005A516F"/>
    <w:rsid w:val="005B4DCD"/>
    <w:rsid w:val="005B7F8A"/>
    <w:rsid w:val="005D656C"/>
    <w:rsid w:val="005D703A"/>
    <w:rsid w:val="005E2549"/>
    <w:rsid w:val="006137C7"/>
    <w:rsid w:val="00642D3C"/>
    <w:rsid w:val="006471AC"/>
    <w:rsid w:val="00647E5B"/>
    <w:rsid w:val="00654056"/>
    <w:rsid w:val="00655DB3"/>
    <w:rsid w:val="006604D9"/>
    <w:rsid w:val="0067298D"/>
    <w:rsid w:val="006B16D4"/>
    <w:rsid w:val="006B2182"/>
    <w:rsid w:val="006D76DB"/>
    <w:rsid w:val="006E4857"/>
    <w:rsid w:val="006E48FF"/>
    <w:rsid w:val="00714088"/>
    <w:rsid w:val="0072090B"/>
    <w:rsid w:val="007435A5"/>
    <w:rsid w:val="00746C37"/>
    <w:rsid w:val="00747664"/>
    <w:rsid w:val="00766299"/>
    <w:rsid w:val="00786CBE"/>
    <w:rsid w:val="00792C1A"/>
    <w:rsid w:val="0079706F"/>
    <w:rsid w:val="007A1867"/>
    <w:rsid w:val="007C3B98"/>
    <w:rsid w:val="007D2297"/>
    <w:rsid w:val="007F28A2"/>
    <w:rsid w:val="00811E22"/>
    <w:rsid w:val="00863EA1"/>
    <w:rsid w:val="0086775B"/>
    <w:rsid w:val="0089010E"/>
    <w:rsid w:val="00894E50"/>
    <w:rsid w:val="008B3CA4"/>
    <w:rsid w:val="008E4A39"/>
    <w:rsid w:val="008F2169"/>
    <w:rsid w:val="00920171"/>
    <w:rsid w:val="009B0026"/>
    <w:rsid w:val="00A03DAE"/>
    <w:rsid w:val="00A17A5A"/>
    <w:rsid w:val="00A37C59"/>
    <w:rsid w:val="00A9400C"/>
    <w:rsid w:val="00AC2108"/>
    <w:rsid w:val="00AC24F5"/>
    <w:rsid w:val="00AE3753"/>
    <w:rsid w:val="00AE7A9A"/>
    <w:rsid w:val="00B135EF"/>
    <w:rsid w:val="00B34810"/>
    <w:rsid w:val="00B752BC"/>
    <w:rsid w:val="00BA4A2F"/>
    <w:rsid w:val="00BD4928"/>
    <w:rsid w:val="00BE6284"/>
    <w:rsid w:val="00BE7532"/>
    <w:rsid w:val="00BF0B43"/>
    <w:rsid w:val="00C061A7"/>
    <w:rsid w:val="00C30269"/>
    <w:rsid w:val="00C35975"/>
    <w:rsid w:val="00C52BCA"/>
    <w:rsid w:val="00C918C1"/>
    <w:rsid w:val="00C95E9E"/>
    <w:rsid w:val="00C97249"/>
    <w:rsid w:val="00CD11E4"/>
    <w:rsid w:val="00CE10A8"/>
    <w:rsid w:val="00CF18A3"/>
    <w:rsid w:val="00CF4DAB"/>
    <w:rsid w:val="00D03317"/>
    <w:rsid w:val="00D57CEA"/>
    <w:rsid w:val="00D65535"/>
    <w:rsid w:val="00D6729C"/>
    <w:rsid w:val="00D86EBE"/>
    <w:rsid w:val="00DA41E3"/>
    <w:rsid w:val="00DC38DD"/>
    <w:rsid w:val="00DD0940"/>
    <w:rsid w:val="00DE4A10"/>
    <w:rsid w:val="00E155A5"/>
    <w:rsid w:val="00E460C8"/>
    <w:rsid w:val="00ED49CB"/>
    <w:rsid w:val="00EE1B56"/>
    <w:rsid w:val="00F42A16"/>
    <w:rsid w:val="00F4766A"/>
    <w:rsid w:val="00F56742"/>
    <w:rsid w:val="00FA696D"/>
    <w:rsid w:val="00FB6ECA"/>
    <w:rsid w:val="00FD0A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Mitra"/>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7C5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A696D"/>
    <w:pPr>
      <w:tabs>
        <w:tab w:val="center" w:pos="4513"/>
        <w:tab w:val="right" w:pos="9026"/>
      </w:tabs>
    </w:pPr>
  </w:style>
  <w:style w:type="character" w:customStyle="1" w:styleId="HeaderChar">
    <w:name w:val="Header Char"/>
    <w:link w:val="Header"/>
    <w:rsid w:val="00FA696D"/>
    <w:rPr>
      <w:rFonts w:cs="B Mitra"/>
      <w:bCs/>
      <w:sz w:val="28"/>
      <w:szCs w:val="28"/>
      <w:lang w:bidi="ar-SA"/>
    </w:rPr>
  </w:style>
  <w:style w:type="paragraph" w:styleId="Footer">
    <w:name w:val="footer"/>
    <w:basedOn w:val="Normal"/>
    <w:link w:val="FooterChar"/>
    <w:uiPriority w:val="99"/>
    <w:rsid w:val="00FA696D"/>
    <w:pPr>
      <w:tabs>
        <w:tab w:val="center" w:pos="4513"/>
        <w:tab w:val="right" w:pos="9026"/>
      </w:tabs>
    </w:pPr>
  </w:style>
  <w:style w:type="character" w:customStyle="1" w:styleId="FooterChar">
    <w:name w:val="Footer Char"/>
    <w:link w:val="Footer"/>
    <w:uiPriority w:val="99"/>
    <w:rsid w:val="00FA696D"/>
    <w:rPr>
      <w:rFonts w:cs="B Mitra"/>
      <w:bCs/>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Mitra"/>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7C5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A696D"/>
    <w:pPr>
      <w:tabs>
        <w:tab w:val="center" w:pos="4513"/>
        <w:tab w:val="right" w:pos="9026"/>
      </w:tabs>
    </w:pPr>
  </w:style>
  <w:style w:type="character" w:customStyle="1" w:styleId="HeaderChar">
    <w:name w:val="Header Char"/>
    <w:link w:val="Header"/>
    <w:rsid w:val="00FA696D"/>
    <w:rPr>
      <w:rFonts w:cs="B Mitra"/>
      <w:bCs/>
      <w:sz w:val="28"/>
      <w:szCs w:val="28"/>
      <w:lang w:bidi="ar-SA"/>
    </w:rPr>
  </w:style>
  <w:style w:type="paragraph" w:styleId="Footer">
    <w:name w:val="footer"/>
    <w:basedOn w:val="Normal"/>
    <w:link w:val="FooterChar"/>
    <w:uiPriority w:val="99"/>
    <w:rsid w:val="00FA696D"/>
    <w:pPr>
      <w:tabs>
        <w:tab w:val="center" w:pos="4513"/>
        <w:tab w:val="right" w:pos="9026"/>
      </w:tabs>
    </w:pPr>
  </w:style>
  <w:style w:type="character" w:customStyle="1" w:styleId="FooterChar">
    <w:name w:val="Footer Char"/>
    <w:link w:val="Footer"/>
    <w:uiPriority w:val="99"/>
    <w:rsid w:val="00FA696D"/>
    <w:rPr>
      <w:rFonts w:cs="B Mitra"/>
      <w:bC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71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مرکز رشد واحدهاي فناور</vt:lpstr>
    </vt:vector>
  </TitlesOfParts>
  <Company>PEYVAND</Company>
  <LinksUpToDate>false</LinksUpToDate>
  <CharactersWithSpaces>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مرکز رشد واحدهاي فناور</dc:title>
  <dc:creator>PEYVAND</dc:creator>
  <cp:lastModifiedBy>2018</cp:lastModifiedBy>
  <cp:revision>9</cp:revision>
  <cp:lastPrinted>2015-10-11T09:30:00Z</cp:lastPrinted>
  <dcterms:created xsi:type="dcterms:W3CDTF">2017-11-04T09:24:00Z</dcterms:created>
  <dcterms:modified xsi:type="dcterms:W3CDTF">2023-11-11T08:27:00Z</dcterms:modified>
</cp:coreProperties>
</file>